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4FE4" w14:textId="77777777" w:rsidR="00700183" w:rsidRPr="00CA03CA" w:rsidRDefault="00700183" w:rsidP="0009388A">
      <w:pPr>
        <w:pStyle w:val="berschrift1"/>
        <w:ind w:right="-83"/>
        <w:jc w:val="both"/>
        <w:rPr>
          <w:rFonts w:asciiTheme="minorHAnsi" w:hAnsiTheme="minorHAnsi" w:cstheme="minorHAnsi"/>
          <w:color w:val="000000" w:themeColor="text1"/>
          <w:sz w:val="22"/>
        </w:rPr>
      </w:pPr>
    </w:p>
    <w:p w14:paraId="79DB7E6B" w14:textId="77777777" w:rsidR="00700183" w:rsidRPr="00CA03CA" w:rsidRDefault="00700183" w:rsidP="0009388A">
      <w:pPr>
        <w:ind w:right="-83"/>
        <w:jc w:val="both"/>
        <w:rPr>
          <w:rFonts w:asciiTheme="minorHAnsi" w:hAnsiTheme="minorHAnsi" w:cstheme="minorHAnsi"/>
          <w:sz w:val="22"/>
        </w:rPr>
      </w:pPr>
    </w:p>
    <w:p w14:paraId="748DCF98" w14:textId="77777777" w:rsidR="00700183" w:rsidRPr="00CA03CA" w:rsidRDefault="00700183" w:rsidP="0009388A">
      <w:pPr>
        <w:ind w:right="-83"/>
        <w:jc w:val="both"/>
        <w:rPr>
          <w:rFonts w:asciiTheme="minorHAnsi" w:hAnsiTheme="minorHAnsi" w:cstheme="minorHAnsi"/>
          <w:sz w:val="22"/>
        </w:rPr>
      </w:pPr>
    </w:p>
    <w:p w14:paraId="7F61FCD1" w14:textId="77777777" w:rsidR="00700183" w:rsidRPr="00CA03CA" w:rsidRDefault="00700183" w:rsidP="0009388A">
      <w:pPr>
        <w:pStyle w:val="berschrift1"/>
        <w:ind w:right="-83"/>
        <w:jc w:val="both"/>
        <w:rPr>
          <w:rFonts w:asciiTheme="minorHAnsi" w:hAnsiTheme="minorHAnsi" w:cstheme="minorHAnsi"/>
          <w:b w:val="0"/>
          <w:bCs/>
          <w:color w:val="000000" w:themeColor="text1"/>
          <w:sz w:val="40"/>
          <w:szCs w:val="40"/>
        </w:rPr>
      </w:pPr>
      <w:r w:rsidRPr="00CA03CA">
        <w:rPr>
          <w:rFonts w:asciiTheme="minorHAnsi" w:hAnsiTheme="minorHAnsi" w:cstheme="minorHAnsi"/>
          <w:bCs/>
          <w:color w:val="000000" w:themeColor="text1"/>
          <w:sz w:val="40"/>
          <w:szCs w:val="40"/>
        </w:rPr>
        <w:t>Einrichtungsbezogenes Schutzkonzept</w:t>
      </w:r>
    </w:p>
    <w:p w14:paraId="6D2CCED7" w14:textId="511C43E2" w:rsidR="00700183" w:rsidRPr="00CA03CA" w:rsidRDefault="00700183" w:rsidP="0009388A">
      <w:pPr>
        <w:pStyle w:val="berschrift1"/>
        <w:ind w:right="-83"/>
        <w:jc w:val="both"/>
        <w:rPr>
          <w:rFonts w:asciiTheme="minorHAnsi" w:hAnsiTheme="minorHAnsi" w:cstheme="minorHAnsi"/>
          <w:color w:val="000000" w:themeColor="text1"/>
          <w:sz w:val="40"/>
          <w:szCs w:val="40"/>
        </w:rPr>
      </w:pPr>
      <w:proofErr w:type="spellStart"/>
      <w:r w:rsidRPr="00CA03CA">
        <w:rPr>
          <w:rFonts w:asciiTheme="minorHAnsi" w:hAnsiTheme="minorHAnsi" w:cstheme="minorHAnsi"/>
          <w:color w:val="000000" w:themeColor="text1"/>
          <w:sz w:val="40"/>
          <w:szCs w:val="40"/>
        </w:rPr>
        <w:t>LeoKids</w:t>
      </w:r>
      <w:proofErr w:type="spellEnd"/>
      <w:r w:rsidRPr="00CA03CA">
        <w:rPr>
          <w:rFonts w:asciiTheme="minorHAnsi" w:hAnsiTheme="minorHAnsi" w:cstheme="minorHAnsi"/>
          <w:color w:val="000000" w:themeColor="text1"/>
          <w:sz w:val="40"/>
          <w:szCs w:val="40"/>
        </w:rPr>
        <w:t xml:space="preserve"> GmbH</w:t>
      </w:r>
    </w:p>
    <w:p w14:paraId="6B08041D" w14:textId="2C7A9256" w:rsidR="00700183" w:rsidRPr="00CA03CA" w:rsidRDefault="00700183" w:rsidP="0009388A">
      <w:pPr>
        <w:pStyle w:val="berschrift1"/>
        <w:ind w:right="-83"/>
        <w:jc w:val="both"/>
        <w:rPr>
          <w:rFonts w:asciiTheme="minorHAnsi" w:hAnsiTheme="minorHAnsi" w:cstheme="minorHAnsi"/>
          <w:color w:val="000000" w:themeColor="text1"/>
          <w:sz w:val="40"/>
          <w:szCs w:val="40"/>
        </w:rPr>
      </w:pPr>
      <w:r w:rsidRPr="00CA03CA">
        <w:rPr>
          <w:rFonts w:asciiTheme="minorHAnsi" w:hAnsiTheme="minorHAnsi" w:cstheme="minorHAnsi"/>
          <w:color w:val="000000" w:themeColor="text1"/>
          <w:sz w:val="40"/>
          <w:szCs w:val="40"/>
        </w:rPr>
        <w:t>Kinder</w:t>
      </w:r>
      <w:r w:rsidR="001764E6" w:rsidRPr="00CA03CA">
        <w:rPr>
          <w:rFonts w:asciiTheme="minorHAnsi" w:hAnsiTheme="minorHAnsi" w:cstheme="minorHAnsi"/>
          <w:color w:val="000000" w:themeColor="text1"/>
          <w:sz w:val="40"/>
          <w:szCs w:val="40"/>
        </w:rPr>
        <w:t>krippe, Schwabing</w:t>
      </w:r>
    </w:p>
    <w:p w14:paraId="2D92D009" w14:textId="77777777" w:rsidR="00700183" w:rsidRPr="00CA03CA" w:rsidRDefault="00700183" w:rsidP="0009388A">
      <w:pPr>
        <w:ind w:right="-83"/>
        <w:jc w:val="both"/>
        <w:rPr>
          <w:rFonts w:asciiTheme="minorHAnsi" w:hAnsiTheme="minorHAnsi" w:cstheme="minorHAnsi"/>
          <w:color w:val="000000" w:themeColor="text1"/>
          <w:sz w:val="22"/>
        </w:rPr>
      </w:pPr>
    </w:p>
    <w:p w14:paraId="7443BAB7" w14:textId="77777777" w:rsidR="00700183" w:rsidRPr="00CA03CA" w:rsidRDefault="00700183" w:rsidP="0009388A">
      <w:pPr>
        <w:ind w:right="-83"/>
        <w:jc w:val="both"/>
        <w:rPr>
          <w:rFonts w:asciiTheme="minorHAnsi" w:hAnsiTheme="minorHAnsi" w:cstheme="minorHAnsi"/>
          <w:color w:val="000000" w:themeColor="text1"/>
          <w:sz w:val="22"/>
        </w:rPr>
      </w:pPr>
    </w:p>
    <w:p w14:paraId="655EE954" w14:textId="77777777" w:rsidR="00700183" w:rsidRPr="00CA03CA" w:rsidRDefault="00700183" w:rsidP="0009388A">
      <w:pPr>
        <w:ind w:right="-83"/>
        <w:jc w:val="both"/>
        <w:rPr>
          <w:rFonts w:asciiTheme="minorHAnsi" w:hAnsiTheme="minorHAnsi" w:cstheme="minorHAnsi"/>
          <w:color w:val="000000" w:themeColor="text1"/>
          <w:sz w:val="22"/>
        </w:rPr>
      </w:pPr>
    </w:p>
    <w:p w14:paraId="052A1642" w14:textId="77777777" w:rsidR="00700183" w:rsidRPr="00CA03CA" w:rsidRDefault="00700183" w:rsidP="0009388A">
      <w:pPr>
        <w:ind w:right="-83"/>
        <w:jc w:val="both"/>
        <w:rPr>
          <w:rFonts w:asciiTheme="minorHAnsi" w:hAnsiTheme="minorHAnsi" w:cstheme="minorHAnsi"/>
          <w:color w:val="000000" w:themeColor="text1"/>
          <w:sz w:val="22"/>
        </w:rPr>
      </w:pPr>
    </w:p>
    <w:p w14:paraId="3AA4942E" w14:textId="77777777" w:rsidR="00700183" w:rsidRPr="00CA03CA" w:rsidRDefault="00700183" w:rsidP="0009388A">
      <w:pPr>
        <w:ind w:right="-83"/>
        <w:jc w:val="both"/>
        <w:rPr>
          <w:rFonts w:asciiTheme="minorHAnsi" w:hAnsiTheme="minorHAnsi" w:cstheme="minorHAnsi"/>
          <w:color w:val="000000" w:themeColor="text1"/>
          <w:sz w:val="22"/>
        </w:rPr>
      </w:pPr>
    </w:p>
    <w:p w14:paraId="56D57703" w14:textId="77777777" w:rsidR="00700183" w:rsidRPr="00CA03CA" w:rsidRDefault="00700183" w:rsidP="0009388A">
      <w:pPr>
        <w:ind w:right="-83"/>
        <w:jc w:val="both"/>
        <w:rPr>
          <w:rFonts w:asciiTheme="minorHAnsi" w:hAnsiTheme="minorHAnsi" w:cstheme="minorHAnsi"/>
          <w:color w:val="000000" w:themeColor="text1"/>
          <w:sz w:val="22"/>
        </w:rPr>
      </w:pPr>
    </w:p>
    <w:p w14:paraId="564380CF" w14:textId="77777777" w:rsidR="00700183" w:rsidRPr="00CA03CA" w:rsidRDefault="00700183" w:rsidP="0009388A">
      <w:pPr>
        <w:ind w:right="-83"/>
        <w:jc w:val="both"/>
        <w:rPr>
          <w:rFonts w:asciiTheme="minorHAnsi" w:hAnsiTheme="minorHAnsi" w:cstheme="minorHAnsi"/>
          <w:color w:val="000000" w:themeColor="text1"/>
          <w:sz w:val="22"/>
        </w:rPr>
      </w:pPr>
    </w:p>
    <w:p w14:paraId="76B1736A" w14:textId="77777777" w:rsidR="00700183" w:rsidRPr="00CA03CA" w:rsidRDefault="00700183" w:rsidP="0009388A">
      <w:pPr>
        <w:ind w:right="-83"/>
        <w:jc w:val="both"/>
        <w:rPr>
          <w:rFonts w:asciiTheme="minorHAnsi" w:hAnsiTheme="minorHAnsi" w:cstheme="minorHAnsi"/>
          <w:color w:val="000000" w:themeColor="text1"/>
          <w:sz w:val="22"/>
        </w:rPr>
      </w:pPr>
    </w:p>
    <w:p w14:paraId="10A5B122" w14:textId="77777777" w:rsidR="00700183" w:rsidRPr="00CA03CA" w:rsidRDefault="00700183" w:rsidP="0009388A">
      <w:pPr>
        <w:ind w:right="-83"/>
        <w:jc w:val="both"/>
        <w:rPr>
          <w:rFonts w:asciiTheme="minorHAnsi" w:hAnsiTheme="minorHAnsi" w:cstheme="minorHAnsi"/>
          <w:color w:val="000000" w:themeColor="text1"/>
          <w:sz w:val="22"/>
        </w:rPr>
      </w:pPr>
    </w:p>
    <w:p w14:paraId="3F891023" w14:textId="77777777" w:rsidR="00700183" w:rsidRPr="00CA03CA" w:rsidRDefault="00700183" w:rsidP="0009388A">
      <w:pPr>
        <w:ind w:right="-83"/>
        <w:jc w:val="both"/>
        <w:rPr>
          <w:rFonts w:asciiTheme="minorHAnsi" w:hAnsiTheme="minorHAnsi" w:cstheme="minorHAnsi"/>
          <w:color w:val="000000" w:themeColor="text1"/>
          <w:sz w:val="22"/>
        </w:rPr>
      </w:pPr>
    </w:p>
    <w:p w14:paraId="551FA308" w14:textId="754CC714" w:rsidR="00700183" w:rsidRPr="00CA03CA" w:rsidRDefault="00700183" w:rsidP="0009388A">
      <w:pPr>
        <w:ind w:right="-83"/>
        <w:jc w:val="both"/>
        <w:rPr>
          <w:rFonts w:asciiTheme="minorHAnsi" w:hAnsiTheme="minorHAnsi" w:cstheme="minorHAnsi"/>
          <w:color w:val="000000" w:themeColor="text1"/>
          <w:sz w:val="22"/>
        </w:rPr>
      </w:pPr>
    </w:p>
    <w:p w14:paraId="39BE47B8" w14:textId="77777777" w:rsidR="00700183" w:rsidRPr="00CA03CA" w:rsidRDefault="00700183" w:rsidP="0009388A">
      <w:pPr>
        <w:ind w:right="-83"/>
        <w:jc w:val="both"/>
        <w:rPr>
          <w:rFonts w:asciiTheme="minorHAnsi" w:hAnsiTheme="minorHAnsi" w:cstheme="minorHAnsi"/>
          <w:color w:val="000000" w:themeColor="text1"/>
          <w:sz w:val="22"/>
        </w:rPr>
      </w:pPr>
    </w:p>
    <w:p w14:paraId="53D22134" w14:textId="066226B4" w:rsidR="00700183" w:rsidRPr="00CA03CA" w:rsidRDefault="001764E6" w:rsidP="0009388A">
      <w:pPr>
        <w:pStyle w:val="berschrift1"/>
        <w:ind w:right="-83"/>
        <w:jc w:val="both"/>
        <w:rPr>
          <w:rFonts w:asciiTheme="minorHAnsi" w:hAnsiTheme="minorHAnsi" w:cstheme="minorHAnsi"/>
          <w:color w:val="000000" w:themeColor="text1"/>
          <w:sz w:val="22"/>
        </w:rPr>
      </w:pPr>
      <w:proofErr w:type="spellStart"/>
      <w:r w:rsidRPr="00CA03CA">
        <w:rPr>
          <w:rFonts w:asciiTheme="minorHAnsi" w:hAnsiTheme="minorHAnsi" w:cstheme="minorHAnsi"/>
          <w:color w:val="000000" w:themeColor="text1"/>
          <w:sz w:val="22"/>
        </w:rPr>
        <w:t>LeoKids</w:t>
      </w:r>
      <w:proofErr w:type="spellEnd"/>
      <w:r w:rsidR="00700183" w:rsidRPr="00CA03CA">
        <w:rPr>
          <w:rFonts w:asciiTheme="minorHAnsi" w:hAnsiTheme="minorHAnsi" w:cstheme="minorHAnsi"/>
          <w:color w:val="000000" w:themeColor="text1"/>
          <w:sz w:val="22"/>
        </w:rPr>
        <w:t xml:space="preserve"> GmbH</w:t>
      </w:r>
    </w:p>
    <w:p w14:paraId="3F50AD0B" w14:textId="5B42DA00" w:rsidR="00700183" w:rsidRPr="00CA03CA" w:rsidRDefault="001764E6" w:rsidP="0009388A">
      <w:pPr>
        <w:pStyle w:val="berschrift1"/>
        <w:ind w:right="-83"/>
        <w:jc w:val="both"/>
        <w:rPr>
          <w:rFonts w:asciiTheme="minorHAnsi" w:hAnsiTheme="minorHAnsi" w:cstheme="minorHAnsi"/>
          <w:color w:val="000000" w:themeColor="text1"/>
          <w:sz w:val="22"/>
        </w:rPr>
      </w:pPr>
      <w:proofErr w:type="spellStart"/>
      <w:r w:rsidRPr="00CA03CA">
        <w:rPr>
          <w:rFonts w:asciiTheme="minorHAnsi" w:hAnsiTheme="minorHAnsi" w:cstheme="minorHAnsi"/>
          <w:color w:val="000000" w:themeColor="text1"/>
          <w:sz w:val="22"/>
        </w:rPr>
        <w:t>Leopoldstrasse</w:t>
      </w:r>
      <w:proofErr w:type="spellEnd"/>
      <w:r w:rsidRPr="00CA03CA">
        <w:rPr>
          <w:rFonts w:asciiTheme="minorHAnsi" w:hAnsiTheme="minorHAnsi" w:cstheme="minorHAnsi"/>
          <w:color w:val="000000" w:themeColor="text1"/>
          <w:sz w:val="22"/>
        </w:rPr>
        <w:t xml:space="preserve"> 43a</w:t>
      </w:r>
      <w:r w:rsidR="00700183" w:rsidRPr="00CA03CA">
        <w:rPr>
          <w:rFonts w:asciiTheme="minorHAnsi" w:hAnsiTheme="minorHAnsi" w:cstheme="minorHAnsi"/>
          <w:color w:val="000000" w:themeColor="text1"/>
          <w:sz w:val="22"/>
        </w:rPr>
        <w:t>, 80802 München</w:t>
      </w:r>
    </w:p>
    <w:p w14:paraId="150B6115" w14:textId="77777777" w:rsidR="00700183" w:rsidRPr="00CA03CA" w:rsidRDefault="00700183" w:rsidP="0009388A">
      <w:pPr>
        <w:pStyle w:val="berschrift1"/>
        <w:ind w:right="-83"/>
        <w:jc w:val="both"/>
        <w:rPr>
          <w:rFonts w:asciiTheme="minorHAnsi" w:hAnsiTheme="minorHAnsi" w:cstheme="minorHAnsi"/>
          <w:color w:val="000000" w:themeColor="text1"/>
          <w:sz w:val="22"/>
        </w:rPr>
      </w:pPr>
      <w:r w:rsidRPr="00CA03CA">
        <w:rPr>
          <w:rFonts w:asciiTheme="minorHAnsi" w:hAnsiTheme="minorHAnsi" w:cstheme="minorHAnsi"/>
          <w:color w:val="000000" w:themeColor="text1"/>
          <w:sz w:val="22"/>
        </w:rPr>
        <w:t xml:space="preserve">Christian </w:t>
      </w:r>
      <w:proofErr w:type="spellStart"/>
      <w:r w:rsidRPr="00CA03CA">
        <w:rPr>
          <w:rFonts w:asciiTheme="minorHAnsi" w:hAnsiTheme="minorHAnsi" w:cstheme="minorHAnsi"/>
          <w:color w:val="000000" w:themeColor="text1"/>
          <w:sz w:val="22"/>
        </w:rPr>
        <w:t>Mürau</w:t>
      </w:r>
      <w:proofErr w:type="spellEnd"/>
      <w:r w:rsidRPr="00CA03CA">
        <w:rPr>
          <w:rFonts w:asciiTheme="minorHAnsi" w:hAnsiTheme="minorHAnsi" w:cstheme="minorHAnsi"/>
          <w:color w:val="000000" w:themeColor="text1"/>
          <w:sz w:val="22"/>
        </w:rPr>
        <w:t xml:space="preserve"> (Träger) 0177 30 77 225</w:t>
      </w:r>
    </w:p>
    <w:p w14:paraId="143ECAE0" w14:textId="0B113B09" w:rsidR="00700183" w:rsidRPr="00CA03CA" w:rsidRDefault="00000000" w:rsidP="0009388A">
      <w:pPr>
        <w:pStyle w:val="berschrift1"/>
        <w:ind w:right="-83"/>
        <w:jc w:val="both"/>
        <w:rPr>
          <w:rFonts w:asciiTheme="minorHAnsi" w:hAnsiTheme="minorHAnsi" w:cstheme="minorHAnsi"/>
          <w:color w:val="000000" w:themeColor="text1"/>
          <w:sz w:val="22"/>
        </w:rPr>
      </w:pPr>
      <w:hyperlink r:id="rId7" w:history="1">
        <w:r w:rsidR="001764E6" w:rsidRPr="00CA03CA">
          <w:rPr>
            <w:rStyle w:val="Hyperlink"/>
            <w:rFonts w:asciiTheme="minorHAnsi" w:hAnsiTheme="minorHAnsi" w:cstheme="minorHAnsi"/>
            <w:color w:val="000000" w:themeColor="text1"/>
            <w:sz w:val="22"/>
          </w:rPr>
          <w:t>leokidskrippe@gmail.com</w:t>
        </w:r>
      </w:hyperlink>
    </w:p>
    <w:p w14:paraId="47F99E29" w14:textId="77777777" w:rsidR="00700183" w:rsidRPr="00CA03CA" w:rsidRDefault="00700183" w:rsidP="0009388A">
      <w:pPr>
        <w:ind w:right="-83"/>
        <w:jc w:val="both"/>
        <w:rPr>
          <w:rFonts w:asciiTheme="minorHAnsi" w:hAnsiTheme="minorHAnsi" w:cstheme="minorHAnsi"/>
          <w:color w:val="000000" w:themeColor="text1"/>
          <w:sz w:val="22"/>
        </w:rPr>
      </w:pPr>
    </w:p>
    <w:p w14:paraId="6FC584B8" w14:textId="0F4BED74"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b/>
          <w:bCs/>
          <w:sz w:val="22"/>
        </w:rPr>
        <w:lastRenderedPageBreak/>
        <w:t>Vorwort</w:t>
      </w:r>
      <w:r w:rsidRPr="00CA03CA">
        <w:rPr>
          <w:rFonts w:asciiTheme="minorHAnsi" w:eastAsia="Calibri" w:hAnsiTheme="minorHAnsi" w:cstheme="minorHAnsi"/>
          <w:b/>
          <w:bCs/>
          <w:sz w:val="22"/>
        </w:rPr>
        <w:tab/>
      </w:r>
      <w:r w:rsidRPr="00CA03CA">
        <w:rPr>
          <w:rFonts w:asciiTheme="minorHAnsi" w:eastAsia="Calibri" w:hAnsiTheme="minorHAnsi" w:cstheme="minorHAnsi"/>
          <w:b/>
          <w:bCs/>
          <w:sz w:val="22"/>
        </w:rPr>
        <w:tab/>
      </w:r>
      <w:r w:rsidRPr="00CA03CA">
        <w:rPr>
          <w:rFonts w:asciiTheme="minorHAnsi" w:eastAsia="Calibri" w:hAnsiTheme="minorHAnsi" w:cstheme="minorHAnsi"/>
          <w:sz w:val="22"/>
        </w:rPr>
        <w:tab/>
      </w:r>
      <w:r w:rsidRPr="00CA03CA">
        <w:rPr>
          <w:rFonts w:asciiTheme="minorHAnsi" w:eastAsia="Calibri" w:hAnsiTheme="minorHAnsi" w:cstheme="minorHAnsi"/>
          <w:sz w:val="22"/>
        </w:rPr>
        <w:tab/>
      </w:r>
      <w:r w:rsidRPr="00CA03CA">
        <w:rPr>
          <w:rFonts w:asciiTheme="minorHAnsi" w:eastAsia="Calibri" w:hAnsiTheme="minorHAnsi" w:cstheme="minorHAnsi"/>
          <w:sz w:val="22"/>
        </w:rPr>
        <w:tab/>
      </w:r>
      <w:r w:rsidRPr="00CA03CA">
        <w:rPr>
          <w:rFonts w:asciiTheme="minorHAnsi" w:eastAsia="Calibri" w:hAnsiTheme="minorHAnsi" w:cstheme="minorHAnsi"/>
          <w:sz w:val="22"/>
        </w:rPr>
        <w:tab/>
      </w:r>
      <w:r w:rsidRPr="00CA03CA">
        <w:rPr>
          <w:rFonts w:asciiTheme="minorHAnsi" w:eastAsia="Calibri" w:hAnsiTheme="minorHAnsi" w:cstheme="minorHAnsi"/>
          <w:sz w:val="22"/>
        </w:rPr>
        <w:tab/>
      </w:r>
      <w:r w:rsidRPr="00CA03CA">
        <w:rPr>
          <w:rFonts w:asciiTheme="minorHAnsi" w:eastAsia="Calibri" w:hAnsiTheme="minorHAnsi" w:cstheme="minorHAnsi"/>
          <w:sz w:val="22"/>
        </w:rPr>
        <w:tab/>
      </w:r>
      <w:r w:rsidRPr="00CA03CA">
        <w:rPr>
          <w:rFonts w:asciiTheme="minorHAnsi" w:eastAsia="Calibri" w:hAnsiTheme="minorHAnsi" w:cstheme="minorHAnsi"/>
          <w:sz w:val="22"/>
        </w:rPr>
        <w:tab/>
      </w:r>
      <w:r w:rsidRPr="00CA03CA">
        <w:rPr>
          <w:rFonts w:asciiTheme="minorHAnsi" w:eastAsia="Calibri" w:hAnsiTheme="minorHAnsi" w:cstheme="minorHAnsi"/>
          <w:sz w:val="22"/>
        </w:rPr>
        <w:tab/>
      </w:r>
      <w:r w:rsidR="00171881">
        <w:rPr>
          <w:rFonts w:asciiTheme="minorHAnsi" w:eastAsia="Calibri" w:hAnsiTheme="minorHAnsi" w:cstheme="minorHAnsi"/>
          <w:sz w:val="22"/>
        </w:rPr>
        <w:t>3</w:t>
      </w:r>
    </w:p>
    <w:p w14:paraId="07817657" w14:textId="4E730455" w:rsidR="00700183" w:rsidRPr="00CA03CA" w:rsidRDefault="00700183" w:rsidP="001D6835">
      <w:pPr>
        <w:pStyle w:val="KeinLeerraum"/>
        <w:rPr>
          <w:b/>
          <w:bCs/>
        </w:rPr>
      </w:pPr>
      <w:r w:rsidRPr="00CA03CA">
        <w:rPr>
          <w:b/>
          <w:bCs/>
        </w:rPr>
        <w:t>1. Gesetzliche Grundlagen</w:t>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00171881">
        <w:rPr>
          <w:b/>
          <w:bCs/>
        </w:rPr>
        <w:t>4</w:t>
      </w:r>
    </w:p>
    <w:p w14:paraId="0CA5A5E0" w14:textId="2D79FDD5" w:rsidR="00700183" w:rsidRPr="00CA03CA" w:rsidRDefault="00700183" w:rsidP="001D6835">
      <w:pPr>
        <w:pStyle w:val="KeinLeerraum"/>
        <w:ind w:left="708"/>
      </w:pPr>
      <w:r w:rsidRPr="00CA03CA">
        <w:t xml:space="preserve">1.1 §1 </w:t>
      </w:r>
      <w:proofErr w:type="spellStart"/>
      <w:r w:rsidRPr="00CA03CA">
        <w:t>BKiSchG</w:t>
      </w:r>
      <w:proofErr w:type="spellEnd"/>
      <w:r w:rsidRPr="00CA03CA">
        <w:t xml:space="preserve"> Bundeskinderschutzgesetz</w:t>
      </w:r>
      <w:r w:rsidRPr="00CA03CA">
        <w:tab/>
      </w:r>
      <w:r w:rsidRPr="00CA03CA">
        <w:tab/>
      </w:r>
      <w:r w:rsidRPr="00CA03CA">
        <w:tab/>
      </w:r>
      <w:r w:rsidRPr="00CA03CA">
        <w:tab/>
      </w:r>
      <w:r w:rsidRPr="00CA03CA">
        <w:tab/>
      </w:r>
    </w:p>
    <w:p w14:paraId="49D933AD" w14:textId="3C0B9CC3" w:rsidR="00700183" w:rsidRPr="00CA03CA" w:rsidRDefault="00700183" w:rsidP="001D6835">
      <w:pPr>
        <w:pStyle w:val="KeinLeerraum"/>
        <w:ind w:left="708"/>
      </w:pPr>
      <w:r w:rsidRPr="00CA03CA">
        <w:t xml:space="preserve">1.2 Art.10 des </w:t>
      </w:r>
      <w:proofErr w:type="spellStart"/>
      <w:r w:rsidRPr="00CA03CA">
        <w:t>BayKiBiG</w:t>
      </w:r>
      <w:proofErr w:type="spellEnd"/>
      <w:r w:rsidRPr="00CA03CA">
        <w:tab/>
      </w:r>
      <w:r w:rsidRPr="00CA03CA">
        <w:tab/>
      </w:r>
      <w:r w:rsidRPr="00CA03CA">
        <w:tab/>
      </w:r>
      <w:r w:rsidRPr="00CA03CA">
        <w:tab/>
      </w:r>
      <w:r w:rsidRPr="00CA03CA">
        <w:tab/>
      </w:r>
      <w:r w:rsidRPr="00CA03CA">
        <w:tab/>
      </w:r>
      <w:r w:rsidRPr="00CA03CA">
        <w:tab/>
      </w:r>
      <w:r w:rsidRPr="00CA03CA">
        <w:tab/>
      </w:r>
    </w:p>
    <w:p w14:paraId="2CA0619E" w14:textId="2489AA27" w:rsidR="00700183" w:rsidRPr="00CA03CA" w:rsidRDefault="00700183" w:rsidP="001D6835">
      <w:pPr>
        <w:pStyle w:val="KeinLeerraum"/>
        <w:ind w:left="708"/>
      </w:pPr>
      <w:r w:rsidRPr="00CA03CA">
        <w:t>1.3 §8a Schutzauftrag bei Kindeswohlgefährdung</w:t>
      </w:r>
      <w:r w:rsidRPr="00CA03CA">
        <w:tab/>
      </w:r>
      <w:r w:rsidRPr="00CA03CA">
        <w:tab/>
      </w:r>
      <w:r w:rsidRPr="00CA03CA">
        <w:tab/>
      </w:r>
      <w:r w:rsidRPr="00CA03CA">
        <w:tab/>
      </w:r>
    </w:p>
    <w:p w14:paraId="1FCDC836" w14:textId="50514E51" w:rsidR="00700183" w:rsidRPr="00CA03CA" w:rsidRDefault="00700183" w:rsidP="001D6835">
      <w:pPr>
        <w:pStyle w:val="KeinLeerraum"/>
        <w:ind w:left="708"/>
      </w:pPr>
      <w:r w:rsidRPr="00CA03CA">
        <w:t xml:space="preserve">1.4 Artikel 9b </w:t>
      </w:r>
      <w:proofErr w:type="spellStart"/>
      <w:r w:rsidRPr="00CA03CA">
        <w:t>BayKiBiG</w:t>
      </w:r>
      <w:proofErr w:type="spellEnd"/>
      <w:r w:rsidRPr="00CA03CA">
        <w:tab/>
      </w:r>
      <w:r w:rsidRPr="00CA03CA">
        <w:tab/>
      </w:r>
      <w:r w:rsidRPr="00CA03CA">
        <w:tab/>
      </w:r>
      <w:r w:rsidRPr="00CA03CA">
        <w:tab/>
      </w:r>
      <w:r w:rsidRPr="00CA03CA">
        <w:tab/>
      </w:r>
      <w:r w:rsidRPr="00CA03CA">
        <w:tab/>
      </w:r>
      <w:r w:rsidRPr="00CA03CA">
        <w:tab/>
      </w:r>
      <w:r w:rsidRPr="00CA03CA">
        <w:tab/>
      </w:r>
    </w:p>
    <w:p w14:paraId="0BF2C74C" w14:textId="77777777" w:rsidR="001D6835" w:rsidRPr="00CA03CA" w:rsidRDefault="001D6835" w:rsidP="001D6835">
      <w:pPr>
        <w:pStyle w:val="KeinLeerraum"/>
        <w:ind w:left="708"/>
      </w:pPr>
    </w:p>
    <w:p w14:paraId="348682FB" w14:textId="1CD4ADBD" w:rsidR="00700183" w:rsidRPr="00CA03CA" w:rsidRDefault="00700183" w:rsidP="001D6835">
      <w:pPr>
        <w:pStyle w:val="KeinLeerraum"/>
        <w:rPr>
          <w:b/>
          <w:bCs/>
        </w:rPr>
      </w:pPr>
      <w:r w:rsidRPr="00CA03CA">
        <w:rPr>
          <w:b/>
          <w:bCs/>
        </w:rPr>
        <w:t>2. Differenzierung möglicher Formen von Gewalt</w:t>
      </w:r>
      <w:r w:rsidRPr="00CA03CA">
        <w:rPr>
          <w:b/>
          <w:bCs/>
        </w:rPr>
        <w:tab/>
      </w:r>
      <w:r w:rsidRPr="00CA03CA">
        <w:rPr>
          <w:b/>
          <w:bCs/>
        </w:rPr>
        <w:tab/>
      </w:r>
      <w:r w:rsidRPr="00CA03CA">
        <w:rPr>
          <w:b/>
          <w:bCs/>
        </w:rPr>
        <w:tab/>
      </w:r>
      <w:r w:rsidRPr="00CA03CA">
        <w:rPr>
          <w:b/>
          <w:bCs/>
        </w:rPr>
        <w:tab/>
      </w:r>
      <w:r w:rsidRPr="00CA03CA">
        <w:rPr>
          <w:b/>
          <w:bCs/>
        </w:rPr>
        <w:tab/>
        <w:t>5</w:t>
      </w:r>
    </w:p>
    <w:p w14:paraId="275B95FA" w14:textId="5A366373" w:rsidR="00700183" w:rsidRPr="00CA03CA" w:rsidRDefault="00700183" w:rsidP="001D6835">
      <w:pPr>
        <w:pStyle w:val="KeinLeerraum"/>
        <w:ind w:left="708"/>
      </w:pPr>
      <w:r w:rsidRPr="00CA03CA">
        <w:t>2.1 Grenzverletzungen</w:t>
      </w:r>
      <w:r w:rsidRPr="00CA03CA">
        <w:tab/>
      </w:r>
      <w:r w:rsidRPr="00CA03CA">
        <w:tab/>
      </w:r>
      <w:r w:rsidRPr="00CA03CA">
        <w:tab/>
      </w:r>
      <w:r w:rsidRPr="00CA03CA">
        <w:tab/>
      </w:r>
      <w:r w:rsidRPr="00CA03CA">
        <w:tab/>
      </w:r>
      <w:r w:rsidRPr="00CA03CA">
        <w:tab/>
      </w:r>
      <w:r w:rsidRPr="00CA03CA">
        <w:tab/>
      </w:r>
      <w:r w:rsidRPr="00CA03CA">
        <w:tab/>
      </w:r>
    </w:p>
    <w:p w14:paraId="7F955389" w14:textId="73920D70" w:rsidR="00700183" w:rsidRPr="00CA03CA" w:rsidRDefault="00700183" w:rsidP="001D6835">
      <w:pPr>
        <w:pStyle w:val="KeinLeerraum"/>
        <w:ind w:left="708"/>
      </w:pPr>
      <w:r w:rsidRPr="00CA03CA">
        <w:t>2.2 Übergriffe</w:t>
      </w:r>
      <w:r w:rsidRPr="00CA03CA">
        <w:tab/>
      </w:r>
      <w:r w:rsidRPr="00CA03CA">
        <w:tab/>
      </w:r>
      <w:r w:rsidRPr="00CA03CA">
        <w:tab/>
      </w:r>
      <w:r w:rsidRPr="00CA03CA">
        <w:tab/>
      </w:r>
      <w:r w:rsidRPr="00CA03CA">
        <w:tab/>
      </w:r>
      <w:r w:rsidRPr="00CA03CA">
        <w:tab/>
      </w:r>
      <w:r w:rsidRPr="00CA03CA">
        <w:tab/>
      </w:r>
      <w:r w:rsidRPr="00CA03CA">
        <w:tab/>
      </w:r>
      <w:r w:rsidRPr="00CA03CA">
        <w:tab/>
      </w:r>
    </w:p>
    <w:p w14:paraId="1EC66C07" w14:textId="77777777" w:rsidR="001D6835" w:rsidRPr="00CA03CA" w:rsidRDefault="001D6835" w:rsidP="001D6835">
      <w:pPr>
        <w:pStyle w:val="KeinLeerraum"/>
        <w:ind w:left="708"/>
      </w:pPr>
    </w:p>
    <w:p w14:paraId="1EB2A60F" w14:textId="77777777" w:rsidR="00700183" w:rsidRPr="00CA03CA" w:rsidRDefault="00700183" w:rsidP="001D6835">
      <w:pPr>
        <w:pStyle w:val="KeinLeerraum"/>
        <w:rPr>
          <w:b/>
          <w:bCs/>
        </w:rPr>
      </w:pPr>
      <w:r w:rsidRPr="00CA03CA">
        <w:rPr>
          <w:b/>
          <w:bCs/>
        </w:rPr>
        <w:t>3. Formen von Kindeswohlgefährdung</w:t>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t>6</w:t>
      </w:r>
    </w:p>
    <w:p w14:paraId="46994785" w14:textId="451A79A6" w:rsidR="00700183" w:rsidRPr="00CA03CA" w:rsidRDefault="00700183" w:rsidP="001D6835">
      <w:pPr>
        <w:pStyle w:val="KeinLeerraum"/>
        <w:ind w:left="708"/>
      </w:pPr>
      <w:r w:rsidRPr="00CA03CA">
        <w:t>3.1 Körperliche Misshandlung</w:t>
      </w:r>
      <w:r w:rsidRPr="00CA03CA">
        <w:tab/>
      </w:r>
      <w:r w:rsidRPr="00CA03CA">
        <w:tab/>
      </w:r>
      <w:r w:rsidRPr="00CA03CA">
        <w:tab/>
      </w:r>
      <w:r w:rsidRPr="00CA03CA">
        <w:tab/>
      </w:r>
      <w:r w:rsidRPr="00CA03CA">
        <w:tab/>
      </w:r>
      <w:r w:rsidRPr="00CA03CA">
        <w:tab/>
      </w:r>
      <w:r w:rsidRPr="00CA03CA">
        <w:tab/>
      </w:r>
    </w:p>
    <w:p w14:paraId="01598A65" w14:textId="23B9A7CE" w:rsidR="00700183" w:rsidRPr="00CA03CA" w:rsidRDefault="00700183" w:rsidP="001D6835">
      <w:pPr>
        <w:pStyle w:val="KeinLeerraum"/>
        <w:ind w:left="708"/>
      </w:pPr>
      <w:r w:rsidRPr="00CA03CA">
        <w:t xml:space="preserve">3.2 Vernachlässigung </w:t>
      </w:r>
      <w:r w:rsidRPr="00CA03CA">
        <w:tab/>
      </w:r>
      <w:r w:rsidRPr="00CA03CA">
        <w:tab/>
      </w:r>
      <w:r w:rsidRPr="00CA03CA">
        <w:tab/>
      </w:r>
      <w:r w:rsidRPr="00CA03CA">
        <w:tab/>
      </w:r>
      <w:r w:rsidRPr="00CA03CA">
        <w:tab/>
      </w:r>
      <w:r w:rsidRPr="00CA03CA">
        <w:tab/>
      </w:r>
      <w:r w:rsidRPr="00CA03CA">
        <w:tab/>
      </w:r>
      <w:r w:rsidRPr="00CA03CA">
        <w:tab/>
      </w:r>
    </w:p>
    <w:p w14:paraId="631EE655" w14:textId="24673CCA" w:rsidR="00700183" w:rsidRPr="00CA03CA" w:rsidRDefault="00700183" w:rsidP="001D6835">
      <w:pPr>
        <w:pStyle w:val="KeinLeerraum"/>
        <w:ind w:left="708"/>
      </w:pPr>
      <w:r w:rsidRPr="00CA03CA">
        <w:t>3.3 Seelische Misshandlungen</w:t>
      </w:r>
      <w:r w:rsidRPr="00CA03CA">
        <w:tab/>
      </w:r>
      <w:r w:rsidRPr="00CA03CA">
        <w:tab/>
      </w:r>
      <w:r w:rsidRPr="00CA03CA">
        <w:tab/>
      </w:r>
      <w:r w:rsidRPr="00CA03CA">
        <w:tab/>
      </w:r>
      <w:r w:rsidRPr="00CA03CA">
        <w:tab/>
      </w:r>
      <w:r w:rsidRPr="00CA03CA">
        <w:tab/>
      </w:r>
      <w:r w:rsidRPr="00CA03CA">
        <w:tab/>
      </w:r>
    </w:p>
    <w:p w14:paraId="33773A13" w14:textId="2793D8A4" w:rsidR="00700183" w:rsidRPr="00CA03CA" w:rsidRDefault="00700183" w:rsidP="001D6835">
      <w:pPr>
        <w:pStyle w:val="KeinLeerraum"/>
        <w:ind w:left="708"/>
      </w:pPr>
      <w:r w:rsidRPr="00CA03CA">
        <w:t>3.4 Sexueller Missbrauchs</w:t>
      </w:r>
      <w:r w:rsidRPr="00CA03CA">
        <w:tab/>
      </w:r>
      <w:r w:rsidRPr="00CA03CA">
        <w:tab/>
      </w:r>
      <w:r w:rsidRPr="00CA03CA">
        <w:tab/>
      </w:r>
      <w:r w:rsidRPr="00CA03CA">
        <w:tab/>
      </w:r>
      <w:r w:rsidRPr="00CA03CA">
        <w:tab/>
      </w:r>
      <w:r w:rsidRPr="00CA03CA">
        <w:tab/>
      </w:r>
      <w:r w:rsidR="001D6835" w:rsidRPr="00CA03CA">
        <w:tab/>
      </w:r>
    </w:p>
    <w:p w14:paraId="36EA8848" w14:textId="77777777" w:rsidR="001D6835" w:rsidRPr="00CA03CA" w:rsidRDefault="001D6835" w:rsidP="001D6835">
      <w:pPr>
        <w:pStyle w:val="KeinLeerraum"/>
        <w:ind w:left="708"/>
      </w:pPr>
    </w:p>
    <w:p w14:paraId="7FFBBF1E" w14:textId="65F1BCBE" w:rsidR="00700183" w:rsidRPr="00CA03CA" w:rsidRDefault="00700183" w:rsidP="001D6835">
      <w:pPr>
        <w:pStyle w:val="KeinLeerraum"/>
        <w:rPr>
          <w:b/>
          <w:bCs/>
        </w:rPr>
      </w:pPr>
      <w:r w:rsidRPr="00CA03CA">
        <w:rPr>
          <w:b/>
          <w:bCs/>
        </w:rPr>
        <w:t>4. Haltung – Kinderschutz in der pädagogischen Arbeit</w:t>
      </w:r>
      <w:r w:rsidRPr="00CA03CA">
        <w:rPr>
          <w:b/>
          <w:bCs/>
        </w:rPr>
        <w:tab/>
      </w:r>
      <w:r w:rsidRPr="00CA03CA">
        <w:rPr>
          <w:b/>
          <w:bCs/>
        </w:rPr>
        <w:tab/>
      </w:r>
      <w:r w:rsidRPr="00CA03CA">
        <w:rPr>
          <w:b/>
          <w:bCs/>
        </w:rPr>
        <w:tab/>
      </w:r>
      <w:r w:rsidRPr="00CA03CA">
        <w:rPr>
          <w:b/>
          <w:bCs/>
        </w:rPr>
        <w:tab/>
      </w:r>
      <w:r w:rsidRPr="00CA03CA">
        <w:rPr>
          <w:b/>
          <w:bCs/>
        </w:rPr>
        <w:tab/>
      </w:r>
      <w:r w:rsidR="00171881">
        <w:rPr>
          <w:b/>
          <w:bCs/>
        </w:rPr>
        <w:t>8</w:t>
      </w:r>
    </w:p>
    <w:p w14:paraId="77DFE864" w14:textId="05E2A982" w:rsidR="00700183" w:rsidRPr="00CA03CA" w:rsidRDefault="00700183" w:rsidP="001D6835">
      <w:pPr>
        <w:pStyle w:val="KeinLeerraum"/>
        <w:ind w:left="708"/>
      </w:pPr>
      <w:r w:rsidRPr="00CA03CA">
        <w:t>4.1. Altersgemäße Aufklärung der Kinder</w:t>
      </w:r>
      <w:r w:rsidRPr="00CA03CA">
        <w:tab/>
      </w:r>
      <w:r w:rsidRPr="00CA03CA">
        <w:tab/>
      </w:r>
      <w:r w:rsidRPr="00CA03CA">
        <w:tab/>
      </w:r>
      <w:r w:rsidRPr="00CA03CA">
        <w:tab/>
      </w:r>
      <w:r w:rsidRPr="00CA03CA">
        <w:tab/>
      </w:r>
    </w:p>
    <w:p w14:paraId="63E34654" w14:textId="638D8397" w:rsidR="00700183" w:rsidRPr="00CA03CA" w:rsidRDefault="00700183" w:rsidP="001D6835">
      <w:pPr>
        <w:pStyle w:val="KeinLeerraum"/>
        <w:ind w:left="708"/>
      </w:pPr>
      <w:r w:rsidRPr="00CA03CA">
        <w:t>4.2. Pädagogische Arbeit mit Körper, körperlichen Grenzen und Gefühlen</w:t>
      </w:r>
      <w:r w:rsidRPr="00CA03CA">
        <w:tab/>
      </w:r>
    </w:p>
    <w:p w14:paraId="210DE40D" w14:textId="46FE2DDE" w:rsidR="00700183" w:rsidRPr="00CA03CA" w:rsidRDefault="00700183" w:rsidP="001D6835">
      <w:pPr>
        <w:pStyle w:val="KeinLeerraum"/>
        <w:ind w:left="708"/>
      </w:pPr>
      <w:r w:rsidRPr="00CA03CA">
        <w:t>4.3. Persönliche Grenzen</w:t>
      </w:r>
      <w:r w:rsidRPr="00CA03CA">
        <w:tab/>
      </w:r>
      <w:r w:rsidRPr="00CA03CA">
        <w:tab/>
      </w:r>
      <w:r w:rsidRPr="00CA03CA">
        <w:tab/>
      </w:r>
      <w:r w:rsidRPr="00CA03CA">
        <w:tab/>
      </w:r>
      <w:r w:rsidRPr="00CA03CA">
        <w:tab/>
        <w:t xml:space="preserve"> </w:t>
      </w:r>
      <w:r w:rsidRPr="00CA03CA">
        <w:tab/>
      </w:r>
      <w:r w:rsidRPr="00CA03CA">
        <w:tab/>
      </w:r>
    </w:p>
    <w:p w14:paraId="2CF290E7" w14:textId="20327AB6" w:rsidR="00700183" w:rsidRPr="00CA03CA" w:rsidRDefault="00700183" w:rsidP="001D6835">
      <w:pPr>
        <w:pStyle w:val="KeinLeerraum"/>
        <w:ind w:left="708"/>
      </w:pPr>
      <w:r w:rsidRPr="00CA03CA">
        <w:t>4.4. Nähe und Distanz</w:t>
      </w:r>
      <w:r w:rsidRPr="00CA03CA">
        <w:tab/>
      </w:r>
      <w:r w:rsidRPr="00CA03CA">
        <w:tab/>
      </w:r>
      <w:r w:rsidRPr="00CA03CA">
        <w:tab/>
      </w:r>
      <w:r w:rsidRPr="00CA03CA">
        <w:tab/>
      </w:r>
      <w:r w:rsidRPr="00CA03CA">
        <w:tab/>
      </w:r>
      <w:r w:rsidRPr="00CA03CA">
        <w:tab/>
      </w:r>
      <w:r w:rsidRPr="00CA03CA">
        <w:tab/>
      </w:r>
      <w:r w:rsidRPr="00CA03CA">
        <w:tab/>
      </w:r>
    </w:p>
    <w:p w14:paraId="70ADC103" w14:textId="4B9A6285" w:rsidR="00700183" w:rsidRPr="00CA03CA" w:rsidRDefault="00700183" w:rsidP="001D6835">
      <w:pPr>
        <w:pStyle w:val="KeinLeerraum"/>
        <w:ind w:left="708"/>
      </w:pPr>
      <w:r w:rsidRPr="00CA03CA">
        <w:t>4.5. Schutz der Intimsphäre der Kinder</w:t>
      </w:r>
      <w:r w:rsidRPr="00CA03CA">
        <w:tab/>
      </w:r>
      <w:r w:rsidRPr="00CA03CA">
        <w:tab/>
      </w:r>
      <w:r w:rsidRPr="00CA03CA">
        <w:tab/>
      </w:r>
      <w:r w:rsidRPr="00CA03CA">
        <w:tab/>
      </w:r>
      <w:r w:rsidRPr="00CA03CA">
        <w:tab/>
      </w:r>
      <w:r w:rsidRPr="00CA03CA">
        <w:tab/>
      </w:r>
    </w:p>
    <w:p w14:paraId="54D27AC9" w14:textId="7CC27050" w:rsidR="00700183" w:rsidRPr="00CA03CA" w:rsidRDefault="00700183" w:rsidP="001D6835">
      <w:pPr>
        <w:pStyle w:val="KeinLeerraum"/>
        <w:ind w:left="708"/>
      </w:pPr>
      <w:r w:rsidRPr="00CA03CA">
        <w:t>4.6. Nacktheit/Doktorspiele</w:t>
      </w:r>
      <w:r w:rsidRPr="00CA03CA">
        <w:tab/>
      </w:r>
      <w:r w:rsidRPr="00CA03CA">
        <w:tab/>
      </w:r>
      <w:r w:rsidRPr="00CA03CA">
        <w:tab/>
      </w:r>
      <w:r w:rsidRPr="00CA03CA">
        <w:tab/>
      </w:r>
      <w:r w:rsidRPr="00CA03CA">
        <w:tab/>
      </w:r>
      <w:r w:rsidRPr="00CA03CA">
        <w:tab/>
      </w:r>
      <w:r w:rsidRPr="00CA03CA">
        <w:tab/>
      </w:r>
    </w:p>
    <w:p w14:paraId="29BD6409" w14:textId="3ABF53B1" w:rsidR="00700183" w:rsidRPr="00CA03CA" w:rsidRDefault="00700183" w:rsidP="001D6835">
      <w:pPr>
        <w:pStyle w:val="KeinLeerraum"/>
        <w:ind w:left="708"/>
      </w:pPr>
      <w:r w:rsidRPr="00CA03CA">
        <w:t>4.7. Schlafsituation/Ausruhen</w:t>
      </w:r>
      <w:r w:rsidRPr="00CA03CA">
        <w:tab/>
      </w:r>
      <w:r w:rsidRPr="00CA03CA">
        <w:tab/>
      </w:r>
      <w:r w:rsidRPr="00CA03CA">
        <w:tab/>
      </w:r>
      <w:r w:rsidRPr="00CA03CA">
        <w:tab/>
      </w:r>
      <w:r w:rsidRPr="00CA03CA">
        <w:tab/>
      </w:r>
      <w:r w:rsidRPr="00CA03CA">
        <w:tab/>
      </w:r>
      <w:r w:rsidRPr="00CA03CA">
        <w:tab/>
      </w:r>
    </w:p>
    <w:p w14:paraId="2DEA70F4" w14:textId="77777777" w:rsidR="001D6835" w:rsidRPr="00CA03CA" w:rsidRDefault="001D6835" w:rsidP="001D6835">
      <w:pPr>
        <w:pStyle w:val="KeinLeerraum"/>
        <w:ind w:left="708"/>
      </w:pPr>
    </w:p>
    <w:p w14:paraId="61B38023" w14:textId="1C89F3FD" w:rsidR="00700183" w:rsidRPr="00CA03CA" w:rsidRDefault="00700183" w:rsidP="001D6835">
      <w:pPr>
        <w:pStyle w:val="KeinLeerraum"/>
        <w:rPr>
          <w:b/>
          <w:bCs/>
        </w:rPr>
      </w:pPr>
      <w:r w:rsidRPr="00CA03CA">
        <w:rPr>
          <w:b/>
          <w:bCs/>
        </w:rPr>
        <w:t>5. Teamkultur</w:t>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t>1</w:t>
      </w:r>
      <w:r w:rsidR="00171881">
        <w:rPr>
          <w:b/>
          <w:bCs/>
        </w:rPr>
        <w:t>1</w:t>
      </w:r>
    </w:p>
    <w:p w14:paraId="3E47BADF" w14:textId="0E49D2B7" w:rsidR="00700183" w:rsidRPr="00CA03CA" w:rsidRDefault="00700183" w:rsidP="001D6835">
      <w:pPr>
        <w:pStyle w:val="KeinLeerraum"/>
        <w:ind w:left="708"/>
      </w:pPr>
      <w:r w:rsidRPr="00CA03CA">
        <w:t>6. Partizipation</w:t>
      </w:r>
      <w:r w:rsidRPr="00CA03CA">
        <w:tab/>
      </w:r>
      <w:r w:rsidRPr="00CA03CA">
        <w:tab/>
      </w:r>
      <w:r w:rsidRPr="00CA03CA">
        <w:tab/>
      </w:r>
      <w:r w:rsidRPr="00CA03CA">
        <w:tab/>
      </w:r>
      <w:r w:rsidRPr="00CA03CA">
        <w:tab/>
      </w:r>
      <w:r w:rsidRPr="00CA03CA">
        <w:tab/>
      </w:r>
      <w:r w:rsidRPr="00CA03CA">
        <w:tab/>
      </w:r>
      <w:r w:rsidRPr="00CA03CA">
        <w:tab/>
      </w:r>
      <w:r w:rsidRPr="00CA03CA">
        <w:tab/>
      </w:r>
    </w:p>
    <w:p w14:paraId="60D8D606" w14:textId="56B18765" w:rsidR="00700183" w:rsidRPr="00CA03CA" w:rsidRDefault="00700183" w:rsidP="001D6835">
      <w:pPr>
        <w:pStyle w:val="KeinLeerraum"/>
        <w:ind w:left="708"/>
      </w:pPr>
      <w:r w:rsidRPr="00CA03CA">
        <w:t>6.1. Beteiligung der Kinder</w:t>
      </w:r>
      <w:r w:rsidRPr="00CA03CA">
        <w:tab/>
      </w:r>
      <w:r w:rsidRPr="00CA03CA">
        <w:tab/>
      </w:r>
      <w:r w:rsidRPr="00CA03CA">
        <w:tab/>
      </w:r>
      <w:r w:rsidRPr="00CA03CA">
        <w:tab/>
      </w:r>
      <w:r w:rsidRPr="00CA03CA">
        <w:tab/>
      </w:r>
      <w:r w:rsidRPr="00CA03CA">
        <w:tab/>
      </w:r>
      <w:r w:rsidRPr="00CA03CA">
        <w:tab/>
      </w:r>
    </w:p>
    <w:p w14:paraId="79979C49" w14:textId="77DB7167" w:rsidR="00700183" w:rsidRPr="00CA03CA" w:rsidRDefault="00700183" w:rsidP="001D6835">
      <w:pPr>
        <w:pStyle w:val="KeinLeerraum"/>
        <w:ind w:left="708"/>
      </w:pPr>
      <w:r w:rsidRPr="00CA03CA">
        <w:t>6.2. Beteiligung der Eltern</w:t>
      </w:r>
      <w:r w:rsidRPr="00CA03CA">
        <w:tab/>
      </w:r>
      <w:r w:rsidRPr="00CA03CA">
        <w:tab/>
      </w:r>
      <w:r w:rsidRPr="00CA03CA">
        <w:tab/>
      </w:r>
      <w:r w:rsidRPr="00CA03CA">
        <w:tab/>
      </w:r>
      <w:r w:rsidRPr="00CA03CA">
        <w:tab/>
      </w:r>
      <w:r w:rsidRPr="00CA03CA">
        <w:tab/>
      </w:r>
      <w:r w:rsidR="001D6835" w:rsidRPr="00CA03CA">
        <w:tab/>
      </w:r>
    </w:p>
    <w:p w14:paraId="4853A33E" w14:textId="16925535" w:rsidR="00700183" w:rsidRPr="00CA03CA" w:rsidRDefault="00700183" w:rsidP="001D6835">
      <w:pPr>
        <w:pStyle w:val="KeinLeerraum"/>
        <w:ind w:left="708"/>
      </w:pPr>
      <w:r w:rsidRPr="00CA03CA">
        <w:t>6.3. Beteiligung des Teams</w:t>
      </w:r>
      <w:r w:rsidRPr="00CA03CA">
        <w:tab/>
      </w:r>
      <w:r w:rsidRPr="00CA03CA">
        <w:tab/>
      </w:r>
      <w:r w:rsidRPr="00CA03CA">
        <w:tab/>
      </w:r>
      <w:r w:rsidRPr="00CA03CA">
        <w:tab/>
      </w:r>
      <w:r w:rsidRPr="00CA03CA">
        <w:tab/>
      </w:r>
      <w:r w:rsidRPr="00CA03CA">
        <w:tab/>
      </w:r>
      <w:r w:rsidRPr="00CA03CA">
        <w:tab/>
      </w:r>
    </w:p>
    <w:p w14:paraId="0123CE4B" w14:textId="77777777" w:rsidR="001D6835" w:rsidRPr="00CA03CA" w:rsidRDefault="001D6835" w:rsidP="001D6835">
      <w:pPr>
        <w:pStyle w:val="KeinLeerraum"/>
        <w:ind w:left="708"/>
      </w:pPr>
    </w:p>
    <w:p w14:paraId="4BAA4BC7" w14:textId="2D9AD4A2" w:rsidR="00700183" w:rsidRPr="00CA03CA" w:rsidRDefault="00700183" w:rsidP="001D6835">
      <w:pPr>
        <w:pStyle w:val="KeinLeerraum"/>
        <w:rPr>
          <w:b/>
          <w:bCs/>
        </w:rPr>
      </w:pPr>
      <w:r w:rsidRPr="00CA03CA">
        <w:rPr>
          <w:b/>
          <w:bCs/>
        </w:rPr>
        <w:t>7. Beschwerdemanagement</w:t>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t>1</w:t>
      </w:r>
      <w:r w:rsidR="00171881">
        <w:rPr>
          <w:b/>
          <w:bCs/>
        </w:rPr>
        <w:t>4</w:t>
      </w:r>
    </w:p>
    <w:p w14:paraId="5F29EB5B" w14:textId="4358CD65" w:rsidR="00700183" w:rsidRPr="00CA03CA" w:rsidRDefault="00700183" w:rsidP="001D6835">
      <w:pPr>
        <w:pStyle w:val="KeinLeerraum"/>
        <w:ind w:left="708"/>
      </w:pPr>
      <w:r w:rsidRPr="00CA03CA">
        <w:t>7.1. Beschwerden durch die Kinder</w:t>
      </w:r>
      <w:r w:rsidRPr="00CA03CA">
        <w:tab/>
      </w:r>
      <w:r w:rsidRPr="00CA03CA">
        <w:tab/>
      </w:r>
      <w:r w:rsidRPr="00CA03CA">
        <w:tab/>
      </w:r>
      <w:r w:rsidRPr="00CA03CA">
        <w:tab/>
      </w:r>
      <w:r w:rsidRPr="00CA03CA">
        <w:tab/>
      </w:r>
      <w:r w:rsidRPr="00CA03CA">
        <w:tab/>
      </w:r>
    </w:p>
    <w:p w14:paraId="6636E8A2" w14:textId="7FBFC8D3" w:rsidR="00700183" w:rsidRPr="00CA03CA" w:rsidRDefault="00700183" w:rsidP="001D6835">
      <w:pPr>
        <w:pStyle w:val="KeinLeerraum"/>
        <w:ind w:left="708"/>
      </w:pPr>
      <w:r w:rsidRPr="00CA03CA">
        <w:t>7.2. Beschwerden durch andere Personengruppen</w:t>
      </w:r>
      <w:r w:rsidRPr="00CA03CA">
        <w:tab/>
      </w:r>
      <w:r w:rsidRPr="00CA03CA">
        <w:tab/>
      </w:r>
      <w:r w:rsidRPr="00CA03CA">
        <w:tab/>
      </w:r>
      <w:r w:rsidRPr="00CA03CA">
        <w:tab/>
      </w:r>
    </w:p>
    <w:p w14:paraId="07C72C36" w14:textId="77777777" w:rsidR="001D6835" w:rsidRPr="00CA03CA" w:rsidRDefault="001D6835" w:rsidP="001D6835">
      <w:pPr>
        <w:pStyle w:val="KeinLeerraum"/>
        <w:ind w:left="708"/>
      </w:pPr>
    </w:p>
    <w:p w14:paraId="6387823D" w14:textId="340508E6" w:rsidR="00700183" w:rsidRPr="00CA03CA" w:rsidRDefault="00700183" w:rsidP="001D6835">
      <w:pPr>
        <w:pStyle w:val="KeinLeerraum"/>
        <w:rPr>
          <w:b/>
          <w:bCs/>
        </w:rPr>
      </w:pPr>
      <w:r w:rsidRPr="00CA03CA">
        <w:rPr>
          <w:b/>
          <w:bCs/>
        </w:rPr>
        <w:t>8. Zusammenarbeit mit externen Fachberatungen</w:t>
      </w:r>
      <w:r w:rsidRPr="00CA03CA">
        <w:rPr>
          <w:b/>
          <w:bCs/>
        </w:rPr>
        <w:tab/>
      </w:r>
      <w:r w:rsidRPr="00CA03CA">
        <w:rPr>
          <w:b/>
          <w:bCs/>
        </w:rPr>
        <w:tab/>
      </w:r>
      <w:r w:rsidRPr="00CA03CA">
        <w:rPr>
          <w:b/>
          <w:bCs/>
        </w:rPr>
        <w:tab/>
      </w:r>
      <w:r w:rsidRPr="00CA03CA">
        <w:rPr>
          <w:b/>
          <w:bCs/>
        </w:rPr>
        <w:tab/>
      </w:r>
      <w:r w:rsidRPr="00CA03CA">
        <w:rPr>
          <w:b/>
          <w:bCs/>
        </w:rPr>
        <w:tab/>
        <w:t>1</w:t>
      </w:r>
      <w:r w:rsidR="00171881">
        <w:rPr>
          <w:b/>
          <w:bCs/>
        </w:rPr>
        <w:t>5</w:t>
      </w:r>
    </w:p>
    <w:p w14:paraId="013C254D" w14:textId="77777777" w:rsidR="001D6835" w:rsidRPr="00CA03CA" w:rsidRDefault="001D6835" w:rsidP="001D6835">
      <w:pPr>
        <w:pStyle w:val="KeinLeerraum"/>
        <w:rPr>
          <w:b/>
          <w:bCs/>
        </w:rPr>
      </w:pPr>
    </w:p>
    <w:p w14:paraId="609C53DF" w14:textId="062840A5" w:rsidR="00700183" w:rsidRPr="00CA03CA" w:rsidRDefault="00700183" w:rsidP="001D6835">
      <w:pPr>
        <w:pStyle w:val="KeinLeerraum"/>
        <w:rPr>
          <w:b/>
          <w:bCs/>
        </w:rPr>
      </w:pPr>
      <w:r w:rsidRPr="00CA03CA">
        <w:rPr>
          <w:b/>
          <w:bCs/>
        </w:rPr>
        <w:t>9. Verhaltenskodex</w:t>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r>
      <w:r w:rsidRPr="00CA03CA">
        <w:rPr>
          <w:b/>
          <w:bCs/>
        </w:rPr>
        <w:tab/>
        <w:t>1</w:t>
      </w:r>
      <w:r w:rsidR="00171881">
        <w:rPr>
          <w:b/>
          <w:bCs/>
        </w:rPr>
        <w:t>6</w:t>
      </w:r>
    </w:p>
    <w:p w14:paraId="07AF3601" w14:textId="77777777" w:rsidR="001D6835" w:rsidRPr="00CA03CA" w:rsidRDefault="001D6835" w:rsidP="001D6835">
      <w:pPr>
        <w:pStyle w:val="KeinLeerraum"/>
        <w:rPr>
          <w:b/>
          <w:bCs/>
        </w:rPr>
      </w:pPr>
    </w:p>
    <w:p w14:paraId="684A798F" w14:textId="14A30435" w:rsidR="00700183" w:rsidRPr="00CA03CA" w:rsidRDefault="00700183" w:rsidP="001D6835">
      <w:pPr>
        <w:pStyle w:val="KeinLeerraum"/>
        <w:rPr>
          <w:b/>
          <w:bCs/>
        </w:rPr>
      </w:pPr>
      <w:r w:rsidRPr="00CA03CA">
        <w:rPr>
          <w:b/>
          <w:bCs/>
        </w:rPr>
        <w:t>10. Verfahren bei Verdacht auf Kindeswohlgefährdung</w:t>
      </w:r>
      <w:r w:rsidRPr="00CA03CA">
        <w:rPr>
          <w:b/>
          <w:bCs/>
        </w:rPr>
        <w:tab/>
      </w:r>
      <w:r w:rsidRPr="00CA03CA">
        <w:rPr>
          <w:b/>
          <w:bCs/>
        </w:rPr>
        <w:tab/>
      </w:r>
      <w:r w:rsidRPr="00CA03CA">
        <w:rPr>
          <w:b/>
          <w:bCs/>
        </w:rPr>
        <w:tab/>
      </w:r>
      <w:r w:rsidRPr="00CA03CA">
        <w:rPr>
          <w:b/>
          <w:bCs/>
        </w:rPr>
        <w:tab/>
        <w:t>16</w:t>
      </w:r>
    </w:p>
    <w:p w14:paraId="0C266434" w14:textId="54465EBC" w:rsidR="00700183" w:rsidRPr="00CA03CA" w:rsidRDefault="00700183" w:rsidP="001D6835">
      <w:pPr>
        <w:pStyle w:val="KeinLeerraum"/>
        <w:ind w:left="708"/>
      </w:pPr>
      <w:r w:rsidRPr="00CA03CA">
        <w:t>10.1. Vorgehen bei Gefährdung innerhalb der Einrichtung</w:t>
      </w:r>
      <w:r w:rsidRPr="00CA03CA">
        <w:tab/>
      </w:r>
      <w:r w:rsidRPr="00CA03CA">
        <w:tab/>
      </w:r>
    </w:p>
    <w:p w14:paraId="37DEDF08" w14:textId="5257974E" w:rsidR="00700183" w:rsidRPr="00CA03CA" w:rsidRDefault="00700183" w:rsidP="001D6835">
      <w:pPr>
        <w:pStyle w:val="KeinLeerraum"/>
        <w:ind w:left="708"/>
      </w:pPr>
      <w:r w:rsidRPr="00CA03CA">
        <w:t xml:space="preserve">10.2. Vorgehen bei Gefährdung außerhalb der Einrichtung </w:t>
      </w:r>
      <w:r w:rsidRPr="00CA03CA">
        <w:tab/>
      </w:r>
      <w:r w:rsidRPr="00CA03CA">
        <w:tab/>
      </w:r>
      <w:r w:rsidRPr="00CA03CA">
        <w:tab/>
      </w:r>
    </w:p>
    <w:p w14:paraId="0529BD06" w14:textId="77777777" w:rsidR="001D6835" w:rsidRPr="00CA03CA" w:rsidRDefault="001D6835" w:rsidP="001D6835">
      <w:pPr>
        <w:pStyle w:val="KeinLeerraum"/>
        <w:ind w:left="708"/>
      </w:pPr>
    </w:p>
    <w:p w14:paraId="7C1EFBF6" w14:textId="147A8156" w:rsidR="00700183" w:rsidRPr="00CA03CA" w:rsidRDefault="00700183" w:rsidP="001D6835">
      <w:pPr>
        <w:pStyle w:val="KeinLeerraum"/>
        <w:rPr>
          <w:b/>
          <w:bCs/>
        </w:rPr>
      </w:pPr>
      <w:r w:rsidRPr="00CA03CA">
        <w:rPr>
          <w:b/>
          <w:bCs/>
        </w:rPr>
        <w:t>11. Einrichtungsbezogener Handlungsplan</w:t>
      </w:r>
      <w:r w:rsidRPr="00CA03CA">
        <w:rPr>
          <w:b/>
          <w:bCs/>
        </w:rPr>
        <w:tab/>
      </w:r>
      <w:r w:rsidRPr="00CA03CA">
        <w:rPr>
          <w:b/>
          <w:bCs/>
        </w:rPr>
        <w:tab/>
      </w:r>
      <w:r w:rsidRPr="00CA03CA">
        <w:rPr>
          <w:b/>
          <w:bCs/>
        </w:rPr>
        <w:tab/>
      </w:r>
      <w:r w:rsidRPr="00CA03CA">
        <w:rPr>
          <w:b/>
          <w:bCs/>
        </w:rPr>
        <w:tab/>
      </w:r>
      <w:r w:rsidRPr="00CA03CA">
        <w:rPr>
          <w:b/>
          <w:bCs/>
        </w:rPr>
        <w:tab/>
      </w:r>
      <w:r w:rsidRPr="00CA03CA">
        <w:rPr>
          <w:b/>
          <w:bCs/>
        </w:rPr>
        <w:tab/>
        <w:t>1</w:t>
      </w:r>
      <w:r w:rsidR="00171881">
        <w:rPr>
          <w:b/>
          <w:bCs/>
        </w:rPr>
        <w:t>7</w:t>
      </w:r>
    </w:p>
    <w:p w14:paraId="6908CAD5" w14:textId="07007F21" w:rsidR="00234076" w:rsidRDefault="00234076" w:rsidP="00234076">
      <w:pPr>
        <w:ind w:left="0" w:right="-83" w:firstLine="0"/>
        <w:jc w:val="both"/>
        <w:rPr>
          <w:rFonts w:asciiTheme="minorHAnsi" w:eastAsia="Calibri" w:hAnsiTheme="minorHAnsi" w:cstheme="minorHAnsi"/>
          <w:b/>
          <w:bCs/>
          <w:sz w:val="22"/>
        </w:rPr>
      </w:pPr>
    </w:p>
    <w:p w14:paraId="3919BD9A" w14:textId="77777777" w:rsidR="00CA03CA" w:rsidRPr="00CA03CA" w:rsidRDefault="00CA03CA" w:rsidP="00234076">
      <w:pPr>
        <w:ind w:left="0" w:right="-83" w:firstLine="0"/>
        <w:jc w:val="both"/>
        <w:rPr>
          <w:rFonts w:asciiTheme="minorHAnsi" w:eastAsia="Calibri" w:hAnsiTheme="minorHAnsi" w:cstheme="minorHAnsi"/>
          <w:b/>
          <w:bCs/>
          <w:sz w:val="22"/>
        </w:rPr>
      </w:pPr>
    </w:p>
    <w:p w14:paraId="49BB681C" w14:textId="39395F46" w:rsidR="00700183" w:rsidRPr="00CA03CA" w:rsidRDefault="00B31B3C" w:rsidP="00234076">
      <w:pPr>
        <w:ind w:left="0" w:right="-83" w:firstLine="0"/>
        <w:jc w:val="both"/>
        <w:rPr>
          <w:rFonts w:asciiTheme="minorHAnsi" w:eastAsia="Calibri" w:hAnsiTheme="minorHAnsi" w:cstheme="minorHAnsi"/>
          <w:b/>
          <w:bCs/>
          <w:sz w:val="22"/>
        </w:rPr>
      </w:pPr>
      <w:r w:rsidRPr="00CA03CA">
        <w:rPr>
          <w:rFonts w:asciiTheme="minorHAnsi" w:eastAsia="Calibri" w:hAnsiTheme="minorHAnsi" w:cstheme="minorHAnsi"/>
          <w:b/>
          <w:bCs/>
          <w:sz w:val="22"/>
        </w:rPr>
        <w:lastRenderedPageBreak/>
        <w:t>V</w:t>
      </w:r>
      <w:r w:rsidR="00700183" w:rsidRPr="00CA03CA">
        <w:rPr>
          <w:rFonts w:asciiTheme="minorHAnsi" w:eastAsia="Calibri" w:hAnsiTheme="minorHAnsi" w:cstheme="minorHAnsi"/>
          <w:b/>
          <w:bCs/>
          <w:sz w:val="22"/>
        </w:rPr>
        <w:t>orwort</w:t>
      </w:r>
    </w:p>
    <w:p w14:paraId="3595CE05" w14:textId="77777777"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Der Schutz von Kindern vor Gewalt geht uns alle an. Aus diesem Grund sind der Kinderschutz und die Kinderrechte fest im Gesetz verankert und gehört zu den gesetzlichen Pflichten einer jeden Kindertageseinrichtung. Als Träger hat man dafür Sorge zu tragen, dass die Kinderrechte und der Kinderschutz in der pädagogischen Konzeption festgelegt und durch dieses Schutzkonzept klar und deutlich für unsere Einrichtung formuliert und verankert sind.</w:t>
      </w:r>
    </w:p>
    <w:p w14:paraId="4F0D531B" w14:textId="4D981F15"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Die Kinder</w:t>
      </w:r>
      <w:r w:rsidR="00AC3A21" w:rsidRPr="00CA03CA">
        <w:rPr>
          <w:rFonts w:asciiTheme="minorHAnsi" w:eastAsia="Calibri" w:hAnsiTheme="minorHAnsi" w:cstheme="minorHAnsi"/>
          <w:sz w:val="22"/>
        </w:rPr>
        <w:t xml:space="preserve">krippe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 xml:space="preserve"> ist in privater Trägerschaft und geprägt von einem Geist der gemeinsamen Gestaltung und Verantwortung in allen Belangen. </w:t>
      </w:r>
    </w:p>
    <w:p w14:paraId="4D3A22FA"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Unser Leitsatz "Ein Kind darf ein Kind sein." ist die Grundlage für unser pädagogisches Arbeiten und Handeln. Unser pädagogisches Personal trägt dazu bei, dass sich die Kinder in unserer Einrichtung zu starken, fröhlichen, selbstbewussten und sozial kompetenten Menschen entwickeln. Um dieses Ziel zu erreichen, ist es wichtig, dass die Kinder ernst genommen werden, ihre eigene Meinung gehört wird, ihre Bedürfnisse erkannt und wahrgenommen werden und somit ihr Wohlbefinden gewährleistet wird. Darüber hinaus ist es für uns von großer Bedeutung, dass Kinder die Möglichkeit haben jederzeit ihre Bedürfnisse, Befindlichkeiten und Wünsche zu äußern. Durch unser Schutzkonzept und einen transparenten Umgang mit dem Thema Kinderschutz erreichen wir Sicherheit für alle Beteiligten.</w:t>
      </w:r>
    </w:p>
    <w:p w14:paraId="4A5CA770"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 xml:space="preserve">Mit dem Inkrafttreten des </w:t>
      </w:r>
      <w:proofErr w:type="spellStart"/>
      <w:r w:rsidRPr="00CA03CA">
        <w:rPr>
          <w:rFonts w:asciiTheme="minorHAnsi" w:eastAsia="Calibri" w:hAnsiTheme="minorHAnsi" w:cstheme="minorHAnsi"/>
          <w:sz w:val="22"/>
        </w:rPr>
        <w:t>BKiSchG</w:t>
      </w:r>
      <w:proofErr w:type="spellEnd"/>
      <w:r w:rsidRPr="00CA03CA">
        <w:rPr>
          <w:rFonts w:asciiTheme="minorHAnsi" w:eastAsia="Calibri" w:hAnsiTheme="minorHAnsi" w:cstheme="minorHAnsi"/>
          <w:sz w:val="22"/>
        </w:rPr>
        <w:t xml:space="preserve"> wird dem Team in Sachen Kinderschutz viel Verantwortung übertragen. Sie haben Sorge zu tragen, dass:</w:t>
      </w:r>
    </w:p>
    <w:p w14:paraId="5F904CA0" w14:textId="77777777" w:rsidR="00700183" w:rsidRPr="00CA03CA" w:rsidRDefault="00700183" w:rsidP="0009388A">
      <w:pPr>
        <w:numPr>
          <w:ilvl w:val="0"/>
          <w:numId w:val="1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die Rechte aller Kinder gewahrt werden.</w:t>
      </w:r>
    </w:p>
    <w:p w14:paraId="3DD88744" w14:textId="77777777" w:rsidR="00700183" w:rsidRPr="00CA03CA" w:rsidRDefault="00700183" w:rsidP="0009388A">
      <w:pPr>
        <w:numPr>
          <w:ilvl w:val="0"/>
          <w:numId w:val="1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die Kinder Schutz erfahren bei Kindeswohlgefährdung in Familie und Umfeld</w:t>
      </w:r>
    </w:p>
    <w:p w14:paraId="36CA202F" w14:textId="77777777" w:rsidR="00700183" w:rsidRPr="00CA03CA" w:rsidRDefault="00700183" w:rsidP="0009388A">
      <w:pPr>
        <w:numPr>
          <w:ilvl w:val="0"/>
          <w:numId w:val="1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geeignete Verfahren entwickelt, weiterentwickelt und umgesetzt werden.</w:t>
      </w:r>
    </w:p>
    <w:p w14:paraId="034174CF" w14:textId="77777777" w:rsidR="00700183" w:rsidRPr="00CA03CA" w:rsidRDefault="00700183" w:rsidP="0009388A">
      <w:pPr>
        <w:numPr>
          <w:ilvl w:val="0"/>
          <w:numId w:val="1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es Möglichkeiten der Beschwerde für alle Beteiligten gibt.</w:t>
      </w:r>
    </w:p>
    <w:p w14:paraId="62D9BC1C" w14:textId="3BE6AB76" w:rsidR="00700183" w:rsidRPr="00CA03CA" w:rsidRDefault="00700183" w:rsidP="00CA03CA">
      <w:pPr>
        <w:numPr>
          <w:ilvl w:val="0"/>
          <w:numId w:val="1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Verfahren zum Schutz bei Verdacht auf Kindeswohlgefährdung festgeschrieben sind und angewendet werden.</w:t>
      </w:r>
    </w:p>
    <w:p w14:paraId="56125F92" w14:textId="1B4C9D25"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All diese Anforderungen werden in dem vorliegenden Schutzkonzept berücksichtigt und festgeschrieben. Dieses Schutzkonzept wurde über einen langen Zeitraum gemeinsam mit dem Team erarbeitet und wird regelmäßig überprüft, aktualisiert und weiterentwickelt. Es dient dem Schutz und dem Wohl der uns anvertrauten Kinder und der Mitarbeiter*innen in unserer Einrichtung. Ziel des Konzeptes ist die Prävention vor jedweden Übergriffen und allgemeinen Grenzüberschreitungen.</w:t>
      </w:r>
    </w:p>
    <w:p w14:paraId="279DE862" w14:textId="2B8B81A8" w:rsidR="00700183"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 xml:space="preserve">Christian </w:t>
      </w:r>
      <w:proofErr w:type="spellStart"/>
      <w:r w:rsidRPr="00CA03CA">
        <w:rPr>
          <w:rFonts w:asciiTheme="minorHAnsi" w:eastAsia="Calibri" w:hAnsiTheme="minorHAnsi" w:cstheme="minorHAnsi"/>
          <w:sz w:val="22"/>
        </w:rPr>
        <w:t>Mürau</w:t>
      </w:r>
      <w:proofErr w:type="spellEnd"/>
    </w:p>
    <w:p w14:paraId="36E6FE46" w14:textId="73B5964F" w:rsidR="00700183" w:rsidRPr="00CA03CA" w:rsidRDefault="00700183" w:rsidP="00B31B3C">
      <w:pPr>
        <w:pStyle w:val="Listenabsatz"/>
        <w:numPr>
          <w:ilvl w:val="0"/>
          <w:numId w:val="29"/>
        </w:numPr>
        <w:suppressAutoHyphens/>
        <w:autoSpaceDN w:val="0"/>
        <w:spacing w:after="160" w:line="259" w:lineRule="auto"/>
        <w:ind w:right="-83"/>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lastRenderedPageBreak/>
        <w:t>Gesetzliche Grundlagen des Kinderschutzes</w:t>
      </w:r>
    </w:p>
    <w:p w14:paraId="56B590E8"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 xml:space="preserve">1.1. § 1 </w:t>
      </w:r>
      <w:proofErr w:type="spellStart"/>
      <w:r w:rsidRPr="00CA03CA">
        <w:rPr>
          <w:rFonts w:asciiTheme="minorHAnsi" w:hAnsiTheme="minorHAnsi" w:cstheme="minorHAnsi"/>
          <w:b/>
          <w:bCs/>
          <w:sz w:val="22"/>
        </w:rPr>
        <w:t>BKiSchG</w:t>
      </w:r>
      <w:proofErr w:type="spellEnd"/>
      <w:r w:rsidRPr="00CA03CA">
        <w:rPr>
          <w:rFonts w:asciiTheme="minorHAnsi" w:hAnsiTheme="minorHAnsi" w:cstheme="minorHAnsi"/>
          <w:b/>
          <w:bCs/>
          <w:sz w:val="22"/>
        </w:rPr>
        <w:t xml:space="preserve"> Bundeskinderschutzgesetz</w:t>
      </w:r>
    </w:p>
    <w:p w14:paraId="0E84E715"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Kinderschutz und staatliche Mitverantwortung</w:t>
      </w:r>
    </w:p>
    <w:p w14:paraId="1BA1B918"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(1) Ziel des Gesetzes ist es, das Wohl von Kindern und Jugendlichen zu schützen und ihre körperliche, geistige und seelische Entwicklung zu fördern.</w:t>
      </w:r>
    </w:p>
    <w:p w14:paraId="2646847E"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 xml:space="preserve">1.2. Art. 10 des </w:t>
      </w:r>
      <w:proofErr w:type="spellStart"/>
      <w:r w:rsidRPr="00CA03CA">
        <w:rPr>
          <w:rFonts w:asciiTheme="minorHAnsi" w:hAnsiTheme="minorHAnsi" w:cstheme="minorHAnsi"/>
          <w:b/>
          <w:bCs/>
          <w:sz w:val="22"/>
        </w:rPr>
        <w:t>BayKiBiG</w:t>
      </w:r>
      <w:proofErr w:type="spellEnd"/>
    </w:p>
    <w:p w14:paraId="7A55A724"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Dieser Artikel regelt den Auftrag zur Bildung, Erziehung und Betreuung in Kindertageseinrichtungen und legt fest, dass jedem einzelnen Kind vielfältige und entwicklungsangemessene Bildungs- und Erfahrungsmöglichkeiten zu bieten sind, um beste Bildungs- und Entwicklungschancen zu gewährleisten, Entwicklungsrisiken frühzeitig entgegenzuwirken sowie zur Integration zu befähigen. Eine angemessene Bildung, Erziehung und Betreuung sind durch den Einsatz ausreichenden und qualifizierten Personals sicherzustellen.</w:t>
      </w:r>
    </w:p>
    <w:p w14:paraId="42FA1A52"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1.3. § 8a Schutzauftrag bei Kindeswohlgefährdung</w:t>
      </w:r>
    </w:p>
    <w:p w14:paraId="0FD09A94"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Das Kinderschutzgesetz sieht für jede Kindertagesstätte vor, ein Verfahren festzulegen, das bei ersten Anzeichen für eine Kindeswohlgefährdung umgesetzt wird. Auch für unsere Einrichtung wurde im Rahmen der Konzeptionsentwicklung und Qualitätssicherung ein solches Verfahren festgelegt. Hierbei richten wir uns nach den Vorgaben der Münchner Grundvereinbarung. Sollten uns Anhaltspunkte für eine Kindeswohlgefährdung vorliegen, ist das Fachpersonal verpflichtet den Schutzauftrag in entsprechender Weise wahrzunehmen, d. h. insbesondere:</w:t>
      </w:r>
    </w:p>
    <w:p w14:paraId="50C6CAA0" w14:textId="77777777" w:rsidR="00700183" w:rsidRPr="00CA03CA" w:rsidRDefault="00700183" w:rsidP="0009388A">
      <w:pPr>
        <w:numPr>
          <w:ilvl w:val="0"/>
          <w:numId w:val="18"/>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Anhaltspunkte für die Gefährdung des Kindeswohls wahrzunehmen</w:t>
      </w:r>
    </w:p>
    <w:p w14:paraId="75583211" w14:textId="77777777" w:rsidR="00700183" w:rsidRPr="00CA03CA" w:rsidRDefault="00700183" w:rsidP="0009388A">
      <w:pPr>
        <w:numPr>
          <w:ilvl w:val="0"/>
          <w:numId w:val="18"/>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bei der Risikoabwägung mehrere Fachkräfte einzubeziehen und eine insoweit erfahrene Fachkraft hinzuzuziehen</w:t>
      </w:r>
    </w:p>
    <w:p w14:paraId="53859D20" w14:textId="77777777" w:rsidR="00700183" w:rsidRPr="00CA03CA" w:rsidRDefault="00700183" w:rsidP="0009388A">
      <w:pPr>
        <w:numPr>
          <w:ilvl w:val="0"/>
          <w:numId w:val="18"/>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bei den Personensorgeberechtigten auf die Inanspruchnahme von Hilfen hinzuwirken</w:t>
      </w:r>
    </w:p>
    <w:p w14:paraId="47E9C4A5" w14:textId="77777777" w:rsidR="00700183" w:rsidRPr="00CA03CA" w:rsidRDefault="00700183" w:rsidP="0009388A">
      <w:pPr>
        <w:numPr>
          <w:ilvl w:val="0"/>
          <w:numId w:val="18"/>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das Jugendamt zu informieren, falls die Hilfen nicht ausreichen, um die Gefährdung abzuwenden</w:t>
      </w:r>
    </w:p>
    <w:p w14:paraId="6E29B69F" w14:textId="77777777" w:rsidR="00700183" w:rsidRPr="00CA03CA" w:rsidRDefault="00700183" w:rsidP="0009388A">
      <w:pPr>
        <w:numPr>
          <w:ilvl w:val="0"/>
          <w:numId w:val="18"/>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in den jeweiligen Verfahrensschritten die spezifischen Datenschutzbestimmungen der §§ 61ff.SGB VIII zu beachten</w:t>
      </w:r>
    </w:p>
    <w:p w14:paraId="514FD2F1" w14:textId="65354EA9" w:rsidR="00700183" w:rsidRDefault="00700183" w:rsidP="0009388A">
      <w:pPr>
        <w:numPr>
          <w:ilvl w:val="0"/>
          <w:numId w:val="18"/>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Personensorgeberechtigte sowie Kinder und Jugendliche einzubeziehen, soweit der Kinder- und Jugendschutz dadurch nicht infrage gestellt wird</w:t>
      </w:r>
    </w:p>
    <w:p w14:paraId="49178867" w14:textId="26D8BD8C" w:rsidR="00CA03CA" w:rsidRDefault="00CA03CA" w:rsidP="00CA03CA">
      <w:pPr>
        <w:suppressAutoHyphens/>
        <w:autoSpaceDN w:val="0"/>
        <w:spacing w:after="160" w:line="259" w:lineRule="auto"/>
        <w:ind w:right="-83"/>
        <w:jc w:val="both"/>
        <w:textAlignment w:val="baseline"/>
        <w:rPr>
          <w:rFonts w:asciiTheme="minorHAnsi" w:hAnsiTheme="minorHAnsi" w:cstheme="minorHAnsi"/>
          <w:sz w:val="22"/>
        </w:rPr>
      </w:pPr>
    </w:p>
    <w:p w14:paraId="63EC6D70" w14:textId="77777777" w:rsidR="00CA03CA" w:rsidRPr="00CA03CA" w:rsidRDefault="00CA03CA" w:rsidP="00CA03CA">
      <w:pPr>
        <w:suppressAutoHyphens/>
        <w:autoSpaceDN w:val="0"/>
        <w:spacing w:after="160" w:line="259" w:lineRule="auto"/>
        <w:ind w:right="-83"/>
        <w:jc w:val="both"/>
        <w:textAlignment w:val="baseline"/>
        <w:rPr>
          <w:rFonts w:asciiTheme="minorHAnsi" w:hAnsiTheme="minorHAnsi" w:cstheme="minorHAnsi"/>
          <w:sz w:val="22"/>
        </w:rPr>
      </w:pPr>
    </w:p>
    <w:p w14:paraId="7E5C5804"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lastRenderedPageBreak/>
        <w:t xml:space="preserve">1.4. Artikel 9b </w:t>
      </w:r>
      <w:proofErr w:type="spellStart"/>
      <w:r w:rsidRPr="00CA03CA">
        <w:rPr>
          <w:rFonts w:asciiTheme="minorHAnsi" w:hAnsiTheme="minorHAnsi" w:cstheme="minorHAnsi"/>
          <w:b/>
          <w:bCs/>
          <w:sz w:val="22"/>
        </w:rPr>
        <w:t>BayKiBig</w:t>
      </w:r>
      <w:proofErr w:type="spellEnd"/>
    </w:p>
    <w:p w14:paraId="37A983F2" w14:textId="7AEA08E2" w:rsidR="00700183"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Wir sind gesetzlich verpflichtet uns bei der Anmeldung eines Kindes für einen Betreuungsplatz von den Eltern eine Bestätigung der Teilnahme des Kindes an der letzten fälligen altersentsprechenden Früherkennungsuntersuchung vorlegen zu lassen. Darüber hinaus ist beim Eintritt in d</w:t>
      </w:r>
      <w:r w:rsidR="00CA03CA">
        <w:rPr>
          <w:rFonts w:asciiTheme="minorHAnsi" w:hAnsiTheme="minorHAnsi" w:cstheme="minorHAnsi"/>
          <w:sz w:val="22"/>
        </w:rPr>
        <w:t xml:space="preserve">ie Krippe </w:t>
      </w:r>
      <w:r w:rsidRPr="00CA03CA">
        <w:rPr>
          <w:rFonts w:asciiTheme="minorHAnsi" w:hAnsiTheme="minorHAnsi" w:cstheme="minorHAnsi"/>
          <w:sz w:val="22"/>
        </w:rPr>
        <w:t>ein altersgerechter Masernimpfschutz nachzuweisen.</w:t>
      </w:r>
    </w:p>
    <w:p w14:paraId="754A7578" w14:textId="77777777" w:rsidR="00CA03CA" w:rsidRPr="00CA03CA" w:rsidRDefault="00CA03CA" w:rsidP="0009388A">
      <w:pPr>
        <w:ind w:right="-83"/>
        <w:jc w:val="both"/>
        <w:rPr>
          <w:rFonts w:asciiTheme="minorHAnsi" w:hAnsiTheme="minorHAnsi" w:cstheme="minorHAnsi"/>
          <w:sz w:val="22"/>
        </w:rPr>
      </w:pPr>
    </w:p>
    <w:p w14:paraId="7832FEEC"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ab/>
        <w:t>2. Differenzierung möglicher Formen von Gewalt</w:t>
      </w:r>
    </w:p>
    <w:p w14:paraId="576A9C11"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2.1. Grenzverletzungen</w:t>
      </w:r>
    </w:p>
    <w:p w14:paraId="2FF22D97"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"Grenzverletzungen beschreiben in der Regel ein einmaliges oder gelegentliches unangemessenes Verhalten gegenüber Kindern, die die persönliche Grenze innerhalb des jeweiligen Betreuungsverhältnisses überschreiten. Grenzüberschreitungen können aus mangelnder Fachlichkeit, persönlichen Unzulänglichkeiten, Stresssituationen oder fehlenden bzw. unklaren Einrichtungsstrukturen entstehen."</w:t>
      </w:r>
      <w:r w:rsidRPr="00CA03CA">
        <w:rPr>
          <w:rStyle w:val="Funotenzeichen"/>
          <w:rFonts w:asciiTheme="minorHAnsi" w:hAnsiTheme="minorHAnsi" w:cstheme="minorHAnsi"/>
          <w:sz w:val="22"/>
        </w:rPr>
        <w:footnoteReference w:id="1"/>
      </w:r>
    </w:p>
    <w:p w14:paraId="78CBC588"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Beispiele für Grenzverletzungen:</w:t>
      </w:r>
    </w:p>
    <w:p w14:paraId="3C65DDC7" w14:textId="77777777" w:rsidR="00700183" w:rsidRPr="00CA03CA" w:rsidRDefault="00700183" w:rsidP="0009388A">
      <w:pPr>
        <w:numPr>
          <w:ilvl w:val="0"/>
          <w:numId w:val="19"/>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Zwang zum Essen bzw. Aufessen, Probieren</w:t>
      </w:r>
    </w:p>
    <w:p w14:paraId="2AFA005F" w14:textId="77777777" w:rsidR="00700183" w:rsidRPr="00CA03CA" w:rsidRDefault="00700183" w:rsidP="0009388A">
      <w:pPr>
        <w:numPr>
          <w:ilvl w:val="0"/>
          <w:numId w:val="20"/>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mangelnde Versorgung mit Getränken und Nahrung</w:t>
      </w:r>
    </w:p>
    <w:p w14:paraId="53ED17A0" w14:textId="77777777" w:rsidR="00700183" w:rsidRPr="00CA03CA" w:rsidRDefault="00700183" w:rsidP="0009388A">
      <w:pPr>
        <w:numPr>
          <w:ilvl w:val="0"/>
          <w:numId w:val="21"/>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 xml:space="preserve">körperliche Übergriffe, wie das Kind am Arm ziehen oder schütteln Vernachlässigung, wie etwa unzureichender Wechsel von Windeln  </w:t>
      </w:r>
    </w:p>
    <w:p w14:paraId="49B02A2B" w14:textId="77777777" w:rsidR="00700183" w:rsidRPr="00CA03CA" w:rsidRDefault="00700183" w:rsidP="0009388A">
      <w:pPr>
        <w:numPr>
          <w:ilvl w:val="0"/>
          <w:numId w:val="22"/>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verbale Androhung von Strafe- und Erziehungsmaßnahmen</w:t>
      </w:r>
    </w:p>
    <w:p w14:paraId="064E93AF" w14:textId="77777777" w:rsidR="00700183" w:rsidRPr="00CA03CA" w:rsidRDefault="00700183" w:rsidP="0009388A">
      <w:pPr>
        <w:numPr>
          <w:ilvl w:val="0"/>
          <w:numId w:val="23"/>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Kind vor die Tür stellen oder ausgrenzen</w:t>
      </w:r>
    </w:p>
    <w:p w14:paraId="0F844ECF" w14:textId="77777777" w:rsidR="00700183" w:rsidRPr="00CA03CA" w:rsidRDefault="00700183" w:rsidP="0009388A">
      <w:pPr>
        <w:numPr>
          <w:ilvl w:val="0"/>
          <w:numId w:val="24"/>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hAnsiTheme="minorHAnsi" w:cstheme="minorHAnsi"/>
          <w:sz w:val="22"/>
        </w:rPr>
        <w:t>Bloß stellen der Kinder vor der Gruppe</w:t>
      </w:r>
    </w:p>
    <w:p w14:paraId="61D01172"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2.2. Übergriffe</w:t>
      </w:r>
    </w:p>
    <w:p w14:paraId="063A2FBD"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 xml:space="preserve"> "Im Gegensatz zu Grenzverletzungen passieren Übergriffe nicht zufällig oder aus Versehen. Sie sind vielmehr Ausdruck eines unzureichenden Respektes gegenüber Mädchen und Jungen, grundlegender </w:t>
      </w:r>
      <w:r w:rsidRPr="00CA03CA">
        <w:rPr>
          <w:rFonts w:asciiTheme="minorHAnsi" w:hAnsiTheme="minorHAnsi" w:cstheme="minorHAnsi"/>
          <w:sz w:val="22"/>
        </w:rPr>
        <w:lastRenderedPageBreak/>
        <w:t xml:space="preserve">fachlicher Mangel und/oder Teil einer gezielten Desensibilisierung im Rahmen der Vorbereitung eines sexuellen Missbrauchs / eines Machtmissbrauchs (…)““ </w:t>
      </w:r>
      <w:r w:rsidRPr="00CA03CA">
        <w:rPr>
          <w:rStyle w:val="Funotenzeichen"/>
          <w:rFonts w:asciiTheme="minorHAnsi" w:hAnsiTheme="minorHAnsi" w:cstheme="minorHAnsi"/>
          <w:sz w:val="22"/>
        </w:rPr>
        <w:footnoteReference w:id="2"/>
      </w:r>
      <w:r w:rsidRPr="00CA03CA">
        <w:rPr>
          <w:rFonts w:asciiTheme="minorHAnsi" w:hAnsiTheme="minorHAnsi" w:cstheme="minorHAnsi"/>
          <w:sz w:val="22"/>
        </w:rPr>
        <w:t xml:space="preserve"> zit. Enders, </w:t>
      </w:r>
      <w:proofErr w:type="spellStart"/>
      <w:r w:rsidRPr="00CA03CA">
        <w:rPr>
          <w:rFonts w:asciiTheme="minorHAnsi" w:hAnsiTheme="minorHAnsi" w:cstheme="minorHAnsi"/>
          <w:sz w:val="22"/>
        </w:rPr>
        <w:t>Kossatz</w:t>
      </w:r>
      <w:proofErr w:type="spellEnd"/>
      <w:r w:rsidRPr="00CA03CA">
        <w:rPr>
          <w:rFonts w:asciiTheme="minorHAnsi" w:hAnsiTheme="minorHAnsi" w:cstheme="minorHAnsi"/>
          <w:sz w:val="22"/>
        </w:rPr>
        <w:t xml:space="preserve">, </w:t>
      </w:r>
      <w:proofErr w:type="spellStart"/>
      <w:r w:rsidRPr="00CA03CA">
        <w:rPr>
          <w:rFonts w:asciiTheme="minorHAnsi" w:hAnsiTheme="minorHAnsi" w:cstheme="minorHAnsi"/>
          <w:sz w:val="22"/>
        </w:rPr>
        <w:t>Kelkel</w:t>
      </w:r>
      <w:proofErr w:type="spellEnd"/>
      <w:r w:rsidRPr="00CA03CA">
        <w:rPr>
          <w:rFonts w:asciiTheme="minorHAnsi" w:hAnsiTheme="minorHAnsi" w:cstheme="minorHAnsi"/>
          <w:sz w:val="22"/>
        </w:rPr>
        <w:t>. ebd.</w:t>
      </w:r>
    </w:p>
    <w:p w14:paraId="014619AA"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"Übergriffige Verhaltensweisen können vielerlei Gestalt annehmen. Sie überschreiten die innere Abwehr und können sowohl die Körperlichkeit und Sexualität verletzen, wie auch Schamgrenzen. Auch psychische Übergriffe wie massiv unter Druck setzen, Diffamierungen, Nichtbeachten usw. sind Kindeswohlgefährdend und gehören dazu. Übergriffige Verhaltensweisen von Erwachsenen sind eine Form von Machtmissbrauch und Ausdruck einer respektlosen Haltung gegenüber Kindern und Jugendlichen. In Fällen von Übergriffen verpflichtet sich der Träger zur Intervention und dazu, in der Folge Konsequenzen zu ziehen, um das Kindeswohl zu sichern."</w:t>
      </w:r>
      <w:r w:rsidRPr="00CA03CA">
        <w:rPr>
          <w:rStyle w:val="Funotenzeichen"/>
          <w:rFonts w:asciiTheme="minorHAnsi" w:hAnsiTheme="minorHAnsi" w:cstheme="minorHAnsi"/>
          <w:sz w:val="22"/>
        </w:rPr>
        <w:footnoteReference w:id="3"/>
      </w:r>
    </w:p>
    <w:p w14:paraId="7953447A" w14:textId="77777777" w:rsidR="00700183" w:rsidRPr="00CA03CA" w:rsidRDefault="00700183" w:rsidP="0009388A">
      <w:pPr>
        <w:ind w:right="-83"/>
        <w:jc w:val="both"/>
        <w:rPr>
          <w:rFonts w:asciiTheme="minorHAnsi" w:hAnsiTheme="minorHAnsi" w:cstheme="minorHAnsi"/>
          <w:sz w:val="22"/>
        </w:rPr>
      </w:pPr>
    </w:p>
    <w:p w14:paraId="131E4E3F"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ab/>
        <w:t>3. Formen von Kindeswohlgefährdung</w:t>
      </w:r>
    </w:p>
    <w:p w14:paraId="0CAC78F1"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3.1. Körperliche Misshandlung</w:t>
      </w:r>
    </w:p>
    <w:p w14:paraId="4FA875EA"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"Körperliche Misshandlung umfasst alle Handlungen - vom einzelnen Schlag mit der Hand über Prügel, Festhalten und Würgen bis hin zum gewaltsamen Angriff mit Riemen, Stöcken oder anderen Gegenständen -, die zu einer nicht-zufälligen körperlichen Verletzung eines Kindes führen, wobei es vor allem zu Blutergüssen, Prellungen, Schädel- und Knochenbrüchen, aber auch zu inneren Verletzungen und zu Verbrennungen, Verbrühungen oder Vergiftungen kommt.“</w:t>
      </w:r>
      <w:r w:rsidRPr="00CA03CA">
        <w:rPr>
          <w:rStyle w:val="Funotenzeichen"/>
          <w:rFonts w:asciiTheme="minorHAnsi" w:hAnsiTheme="minorHAnsi" w:cstheme="minorHAnsi"/>
          <w:sz w:val="22"/>
        </w:rPr>
        <w:footnoteReference w:id="4"/>
      </w:r>
    </w:p>
    <w:p w14:paraId="0CC06CF9"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3.2. Vernachlässigung</w:t>
      </w:r>
    </w:p>
    <w:p w14:paraId="4D215390"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 xml:space="preserve">"Kindesvernachlässigung ist die andauernde oder wiederholte Unterlassung fürsorglichen Handelns durch sorgeverantwortliche Personen (Eltern oder andere von ihnen autorisierte Betreuungspersonen), welche zur Sicherstellung der seelischen und körperlichen Versorgung des Kindes notwendig wäre. Diese Unterlassung kann bewusst oder unbewusst, aufgrund unzureichender Einsicht oder unzureichendem Wissen erfolgen. Die Vernachlässigung kann sich neben der mangelnden Befriedigung körperlicher Bedürfnisse (z.B. nach Nahrung, Bekleidung, Unterkunft, Sicherheit) auf den emotionalen </w:t>
      </w:r>
      <w:r w:rsidRPr="00CA03CA">
        <w:rPr>
          <w:rFonts w:asciiTheme="minorHAnsi" w:hAnsiTheme="minorHAnsi" w:cstheme="minorHAnsi"/>
          <w:sz w:val="22"/>
        </w:rPr>
        <w:lastRenderedPageBreak/>
        <w:t>Austausch, die allgemeine Anregung, die Sprache und/oder auf die Gesundheitsfürsorge und Beaufsichtigung des Kindes beziehen.“</w:t>
      </w:r>
      <w:r w:rsidRPr="00CA03CA">
        <w:rPr>
          <w:rStyle w:val="Funotenzeichen"/>
          <w:rFonts w:asciiTheme="minorHAnsi" w:hAnsiTheme="minorHAnsi" w:cstheme="minorHAnsi"/>
          <w:sz w:val="22"/>
        </w:rPr>
        <w:footnoteReference w:id="5"/>
      </w:r>
    </w:p>
    <w:p w14:paraId="128FA39E"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3.3. Seelische Misshandlung</w:t>
      </w:r>
    </w:p>
    <w:p w14:paraId="2B8491E2"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 xml:space="preserve"> "Seelische Gewalt ist die wohl häufigste Form von Kindesmisshandlung. Zugleich ist sie nur schwer zu definieren. Sicher ist, dass jede körperliche Misshandlung oder Vernachlässigung auch die Seele des Kindes schädigen. Seelische Verletzungen spielen daher bei allen Formen von Gewalt gegen Kinder eine zentrale Rolle. Während körperliche Verletzungen in den meisten Fällen heilen, wirken seelische Wunden oft ein Leben lang nach.</w:t>
      </w:r>
    </w:p>
    <w:p w14:paraId="17DD4865"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Seelische Misshandlungen bezeichnet grob ungeeignete und unzureichende altersunangemessene Handlungen, Haltungen und Beziehungsformen von Sorgeberechtigten gegenüber Kindern in Form von Ablehnung, Überforderung, Herabsetzung und Geringschätzung, Ängstigung und Terrorisierung, Isolierung, Korrumpierung, Ausbeutung und Verweigerung von emotionaler Zuwendung und Unterstützung, wodurch das Bestreben eines Kindes, seine emotionalen, kognitiven und moralischen Entwicklungsbedürfnisse zu befriedigen, in einem Maße eingeschränkt und frustriert wird, dass seine gesamte Persönlichkeitsentwicklung beeinträchtigt und schädigt.</w:t>
      </w:r>
    </w:p>
    <w:p w14:paraId="6C3222C0" w14:textId="5FED5340" w:rsidR="00700183" w:rsidRPr="00CA03CA" w:rsidRDefault="00700183" w:rsidP="00AC3A21">
      <w:pPr>
        <w:ind w:right="-83"/>
        <w:jc w:val="both"/>
        <w:rPr>
          <w:rFonts w:asciiTheme="minorHAnsi" w:hAnsiTheme="minorHAnsi" w:cstheme="minorHAnsi"/>
          <w:sz w:val="22"/>
        </w:rPr>
      </w:pPr>
      <w:r w:rsidRPr="00CA03CA">
        <w:rPr>
          <w:rFonts w:asciiTheme="minorHAnsi" w:hAnsiTheme="minorHAnsi" w:cstheme="minorHAnsi"/>
          <w:sz w:val="22"/>
        </w:rPr>
        <w:t>Seelische Misshandlung kann aktiv erfolgen, wie im Fall verächtlicher Zurückweisung, oder passiv, wenn ein Kind zum Beispiel beständig ignoriert wird. Sie kann als akutes Geschehen auftreten oder als chronische Interaktionsmuster. Seelische Misshandlung kann sich als leicht erkennbarer, extremer Verhaltensakt zeigen oder subtile Formen annehmen. In allen Fällen psychischer Gewalt geht es um ein wiederholtes oder dauerhaftes Verhaltensmuster, durch das dem Kind zu verstehen gegeben wird, es sei wertlos, ungewollt oder ungeliebt, mit schweren Fehlern behaftet oder nur dazu da, die Bedürfnisse eines anderen Menschen zu erfüllen.“</w:t>
      </w:r>
      <w:r w:rsidRPr="00CA03CA">
        <w:rPr>
          <w:rStyle w:val="Funotenzeichen"/>
          <w:rFonts w:asciiTheme="minorHAnsi" w:hAnsiTheme="minorHAnsi" w:cstheme="minorHAnsi"/>
          <w:sz w:val="22"/>
        </w:rPr>
        <w:footnoteReference w:id="6"/>
      </w:r>
    </w:p>
    <w:p w14:paraId="5A6C1F0D" w14:textId="77777777" w:rsidR="00700183" w:rsidRPr="00CA03CA" w:rsidRDefault="00700183" w:rsidP="0009388A">
      <w:pPr>
        <w:ind w:right="-83"/>
        <w:jc w:val="both"/>
        <w:rPr>
          <w:rFonts w:asciiTheme="minorHAnsi" w:hAnsiTheme="minorHAnsi" w:cstheme="minorHAnsi"/>
          <w:b/>
          <w:bCs/>
          <w:sz w:val="22"/>
        </w:rPr>
      </w:pPr>
      <w:r w:rsidRPr="00CA03CA">
        <w:rPr>
          <w:rFonts w:asciiTheme="minorHAnsi" w:hAnsiTheme="minorHAnsi" w:cstheme="minorHAnsi"/>
          <w:b/>
          <w:bCs/>
          <w:sz w:val="22"/>
        </w:rPr>
        <w:t>3.4. Sexueller Missbrauch</w:t>
      </w:r>
    </w:p>
    <w:p w14:paraId="00F026F2"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"Sexueller Missbrauch ist eine, die geltenden Generationsschranken überschreitende sexuelle Aktivität eines Erwachsenen oder Jugendlichen mit Minderjährigen in Form von Belästigung, Masturbation, oralem, analem oder genitalem Verkehr oder sexueller Nötigung bzw. Vergewaltigung sowie sexueller Ausbeutung durch Nötigen von Minderjährigen zu pornographischen Aktivitäten und Prostitution.“</w:t>
      </w:r>
      <w:r w:rsidRPr="00CA03CA">
        <w:rPr>
          <w:rStyle w:val="Funotenzeichen"/>
          <w:rFonts w:asciiTheme="minorHAnsi" w:hAnsiTheme="minorHAnsi" w:cstheme="minorHAnsi"/>
          <w:sz w:val="22"/>
        </w:rPr>
        <w:footnoteReference w:id="7"/>
      </w:r>
    </w:p>
    <w:p w14:paraId="7FB7D42C" w14:textId="77777777" w:rsidR="00700183" w:rsidRPr="00CA03CA" w:rsidRDefault="00700183" w:rsidP="0009388A">
      <w:pPr>
        <w:pStyle w:val="Listenabsatz"/>
        <w:numPr>
          <w:ilvl w:val="0"/>
          <w:numId w:val="25"/>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lastRenderedPageBreak/>
        <w:t>Haltung – Kinderschutz in der pädagogischen Arbeit</w:t>
      </w:r>
    </w:p>
    <w:p w14:paraId="4A53AA89"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Es ist bekannt, dass sexueller Missbrauch zu 52% im familiären Umfeld, zu 32% in Institutionen, zu 9% im weiteren sozialen Umfeld und zu 7% durch Fremdtäter stattfindet. Aus diesen Fakten leiten wir ab, dass eine Bewusstmachung des Themas unumgänglich ist, jedes 5. Kind ist in irgendeiner Form betroffen und es bedarf einer Haltung der Achtsamkeit. Dabei geht es nicht darum, allen und jedem zu misstrauen oder um „totale Kontrolle“ – es geht uns darum, Vertrauen aufzubauen, den Kindern Gelegenheit zum Erzählen zu schaffen und ihnen aufmerksam zuzuhören.</w:t>
      </w:r>
    </w:p>
    <w:p w14:paraId="06C22676"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Wir wissen: Missbrauch erfolgt bevorzugt in einem Umfeld, das eine Aufdeckung unwahrscheinlich macht, z.B. wegen einer Tabuisierung des Themas, da das Umfeld eine Überstrukturierung aufweist oder im Gegenteil keine oder kaum Strukturen aufweist, wenig Sexualerziehung vermittelt wird und kein Wissen über Hilfemöglichkeiten besteht.</w:t>
      </w:r>
    </w:p>
    <w:p w14:paraId="614A246D" w14:textId="4C1B0A88"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 xml:space="preserve">Deshalb sind bei den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 xml:space="preserve"> unter vielen Aspekten (z.B. Tagesablauf, Bezugspersonen, Beschwerdemanagement, Transparenz) angemessene Strukturen geschaffen und im pädagogischen Konzept festgeschrieben worden, die gleichzeitig Freiheit und Schutz gewährleisten. Zudem ist das Thema Sexualerziehung fest in unserem pädagogischen Konzept verankert und ein Netzwerk von Hilfe- und Kontaktmöglichkeiten besteht und wird fortlaufend aktualisiert und erweitert (siehe Punkt 5 in diesem Schutzkonzept).</w:t>
      </w:r>
    </w:p>
    <w:p w14:paraId="74646633"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Viele wichtige Aspekte des Kinderschutzes sind verankert in unserer täglichen pädagogischen Arbeit:</w:t>
      </w:r>
    </w:p>
    <w:p w14:paraId="03649C22" w14:textId="77777777" w:rsidR="00700183" w:rsidRPr="00CA03CA" w:rsidRDefault="00700183" w:rsidP="0009388A">
      <w:pPr>
        <w:pStyle w:val="Listenabsatz"/>
        <w:numPr>
          <w:ilvl w:val="1"/>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Altersgemäße Aufklärung der Kinder:</w:t>
      </w:r>
    </w:p>
    <w:p w14:paraId="45C688B0"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Schon ab dem Beginn der Betreuung in der Einrichtung wird mit den Kindern situations- und altersgerecht über das Ich-Sein geredet. Hierbei werden sie darin bestärkt, dass sie das Respektieren ihrer Grenzen einfordern dürfen und auch die Grenzen der anderen Kinder respektieren lernen: Was sind Sachen (z.B. Berührungen, Küsse, Gestik, Ausdrücke), die nur Mama und Papa machen dürfen? Was sind Sachen (z.B. Berührungen, Küsse, Gestik, Ausdrücke), die niemand ohne mein Einverständnis machen darf? An wen wende ich mich, wenn jemand etwas gemacht hat? Ich darf NEIN sagen. An wen wende ich mich, wenn ein/e Mitarbeiter*in nicht auf STOP hört? An wen wende ich mich, wenn Mama oder Papa (oder ein anderes Familienmitglied) nicht auf STOP hören?</w:t>
      </w:r>
    </w:p>
    <w:p w14:paraId="6C769496" w14:textId="77777777" w:rsidR="00700183" w:rsidRPr="00CA03CA" w:rsidRDefault="00700183" w:rsidP="0009388A">
      <w:pPr>
        <w:pStyle w:val="Listenabsatz"/>
        <w:numPr>
          <w:ilvl w:val="1"/>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Pädagogische Arbeit mit Körper, körperlichen Grenzen und Gefühlen:</w:t>
      </w:r>
    </w:p>
    <w:p w14:paraId="1C2F37BB" w14:textId="49FC218B"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Im Rahmen der täglichen pädagogischen Arbeit werden über alle Ki</w:t>
      </w:r>
      <w:r w:rsidR="00CA03CA">
        <w:rPr>
          <w:rFonts w:asciiTheme="minorHAnsi" w:eastAsia="Calibri" w:hAnsiTheme="minorHAnsi" w:cstheme="minorHAnsi"/>
          <w:sz w:val="22"/>
        </w:rPr>
        <w:t>Ta-</w:t>
      </w:r>
      <w:proofErr w:type="spellStart"/>
      <w:r w:rsidR="00CA03CA">
        <w:rPr>
          <w:rFonts w:asciiTheme="minorHAnsi" w:eastAsia="Calibri" w:hAnsiTheme="minorHAnsi" w:cstheme="minorHAnsi"/>
          <w:sz w:val="22"/>
        </w:rPr>
        <w:t>J</w:t>
      </w:r>
      <w:r w:rsidRPr="00CA03CA">
        <w:rPr>
          <w:rFonts w:asciiTheme="minorHAnsi" w:eastAsia="Calibri" w:hAnsiTheme="minorHAnsi" w:cstheme="minorHAnsi"/>
          <w:sz w:val="22"/>
        </w:rPr>
        <w:t>jahre</w:t>
      </w:r>
      <w:proofErr w:type="spellEnd"/>
      <w:r w:rsidRPr="00CA03CA">
        <w:rPr>
          <w:rFonts w:asciiTheme="minorHAnsi" w:eastAsia="Calibri" w:hAnsiTheme="minorHAnsi" w:cstheme="minorHAnsi"/>
          <w:sz w:val="22"/>
        </w:rPr>
        <w:t xml:space="preserve"> wiederholt folgende Themen zum Kinderschutz behandelt</w:t>
      </w:r>
    </w:p>
    <w:p w14:paraId="5A79B083" w14:textId="510F6D51" w:rsidR="00700183" w:rsidRPr="00CA03CA" w:rsidRDefault="00700183" w:rsidP="00CA03CA">
      <w:pPr>
        <w:pStyle w:val="Listenabsatz"/>
        <w:numPr>
          <w:ilvl w:val="0"/>
          <w:numId w:val="30"/>
        </w:numPr>
        <w:ind w:right="-83"/>
        <w:jc w:val="both"/>
        <w:rPr>
          <w:rFonts w:asciiTheme="minorHAnsi" w:hAnsiTheme="minorHAnsi" w:cstheme="minorHAnsi"/>
          <w:sz w:val="22"/>
        </w:rPr>
      </w:pPr>
      <w:r w:rsidRPr="00CA03CA">
        <w:rPr>
          <w:rFonts w:asciiTheme="minorHAnsi" w:eastAsia="Calibri" w:hAnsiTheme="minorHAnsi" w:cstheme="minorHAnsi"/>
          <w:sz w:val="22"/>
        </w:rPr>
        <w:lastRenderedPageBreak/>
        <w:t>Projekte und Arbeit zur Wahrnehmung und Benennung des eigenen Körpers (z.B. wie heißen alle Körperteile, inklusive der Geschlechtsteile, kreative Projekte zur Darstellung und Einzigartigkeit des eigenen Körpers, Turnen, Tanzen, Musikmachen mit dem eigenen Körper)</w:t>
      </w:r>
    </w:p>
    <w:p w14:paraId="0975788C" w14:textId="073CBEA0" w:rsidR="00700183" w:rsidRPr="00CA03CA" w:rsidRDefault="00700183" w:rsidP="00CA03CA">
      <w:pPr>
        <w:pStyle w:val="Listenabsatz"/>
        <w:numPr>
          <w:ilvl w:val="0"/>
          <w:numId w:val="30"/>
        </w:numPr>
        <w:ind w:right="-83"/>
        <w:jc w:val="both"/>
        <w:rPr>
          <w:rFonts w:asciiTheme="minorHAnsi" w:hAnsiTheme="minorHAnsi" w:cstheme="minorHAnsi"/>
          <w:sz w:val="22"/>
        </w:rPr>
      </w:pPr>
      <w:r w:rsidRPr="00CA03CA">
        <w:rPr>
          <w:rFonts w:asciiTheme="minorHAnsi" w:eastAsia="Calibri" w:hAnsiTheme="minorHAnsi" w:cstheme="minorHAnsi"/>
          <w:sz w:val="22"/>
        </w:rPr>
        <w:t>Wie und wo sind meine körperlichen Grenzen? („Mein Körper gehört mir!“), Wie wahre ich diese Grenzen (kleines Nein, großes Nein)? Wie verhalte ich mich in „unangenehmen“ Situationen? Was empfinde ich als angenehm/unangenehm und wie kann ich das äußern?</w:t>
      </w:r>
    </w:p>
    <w:p w14:paraId="7A9E35FF" w14:textId="31D40FDA" w:rsidR="00700183" w:rsidRPr="00CA03CA" w:rsidRDefault="00700183" w:rsidP="00CA03CA">
      <w:pPr>
        <w:pStyle w:val="Listenabsatz"/>
        <w:numPr>
          <w:ilvl w:val="0"/>
          <w:numId w:val="30"/>
        </w:numPr>
        <w:ind w:right="-83"/>
        <w:jc w:val="both"/>
        <w:rPr>
          <w:rFonts w:asciiTheme="minorHAnsi" w:hAnsiTheme="minorHAnsi" w:cstheme="minorHAnsi"/>
          <w:sz w:val="22"/>
        </w:rPr>
      </w:pPr>
      <w:r w:rsidRPr="00CA03CA">
        <w:rPr>
          <w:rFonts w:asciiTheme="minorHAnsi" w:eastAsia="Calibri" w:hAnsiTheme="minorHAnsi" w:cstheme="minorHAnsi"/>
          <w:sz w:val="22"/>
        </w:rPr>
        <w:t>Wahrnehmung, Benennung und Regulation von Gefühlen (z.B. regelmäßige Gesprächsrunden über Gefühle und den Umgang damit)</w:t>
      </w:r>
    </w:p>
    <w:p w14:paraId="228A7F1C" w14:textId="77777777" w:rsidR="00700183" w:rsidRPr="00CA03CA" w:rsidRDefault="00700183" w:rsidP="0009388A">
      <w:pPr>
        <w:pStyle w:val="Listenabsatz"/>
        <w:numPr>
          <w:ilvl w:val="1"/>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Persönliche Grenzen:</w:t>
      </w:r>
    </w:p>
    <w:p w14:paraId="363B183C"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Aggressionen gehören zum menschlichen Verhalten. Auch Kinder reagieren in verschiedenen Situationen impulsiv und aggressiv oder zeigen starke und andauernde Aggressionen, drohen anderen oder üben Gewalt aus. Die Mitarbeiter*innen bemühen sich, eine Atmosphäre zu schaffen, in der die Kinder Wege finden, sich mitzuteilen, in der Konflikte gewaltfrei gelöst werden können und Grenzen nicht überschritten werden. Der Schutz der Kinder steht an erster Stelle. Grenzverletzungen werden gestoppt: „Stopp. Ich habe Angst, dass ihr euch weh tut.“ (Zur Verstärkung und Verdeutlichung erfolgt eine körperliche Trennung – die Hand oder der Körper dient als Barriere). Alternatives Verhalten wird erarbeitet und eingeübt. Hierbei haben die Mitarbeiter*innen eine Vorbildfunktion.</w:t>
      </w:r>
    </w:p>
    <w:p w14:paraId="141D7F14"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Hierbei sind auch die eigene Biografie und kulturellen Hintergründe der Kinder einzubeziehen.</w:t>
      </w:r>
    </w:p>
    <w:p w14:paraId="46473B39" w14:textId="77777777" w:rsidR="00700183" w:rsidRPr="00CA03CA" w:rsidRDefault="00700183" w:rsidP="0009388A">
      <w:pPr>
        <w:pStyle w:val="Listenabsatz"/>
        <w:numPr>
          <w:ilvl w:val="1"/>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Nähe und Distanz:</w:t>
      </w:r>
    </w:p>
    <w:p w14:paraId="35B7E096" w14:textId="77777777"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 xml:space="preserve">Körperliche und emotionale Nähe sind Teil des Konzeptes der Big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 Die körperliche Kontaktaufnahme erfolgt jedoch nur als Antwort auf die Bedürfnisse des Kindes. Jedes Kind kann immer frei entscheiden, ob es jede Form der körperlichen Nähe von Erwachsenen annehmen oder ausschlagen möchte. Küsse auf den Mund oder die Wange überschreiten das professionelle Nähe-Distanz-Verhältnis zwischen Bezugsperson und Kind.</w:t>
      </w:r>
    </w:p>
    <w:p w14:paraId="6A2FA87E" w14:textId="77777777" w:rsidR="00700183" w:rsidRPr="00CA03CA" w:rsidRDefault="00700183" w:rsidP="0009388A">
      <w:pPr>
        <w:pStyle w:val="Listenabsatz"/>
        <w:numPr>
          <w:ilvl w:val="1"/>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Schutz der Intimsphäre der Kinder, insbesondere Wickelsituation:</w:t>
      </w:r>
    </w:p>
    <w:p w14:paraId="415FC6FC" w14:textId="4D1CFE87" w:rsidR="00700183" w:rsidRPr="00CA03CA" w:rsidRDefault="00CA03CA" w:rsidP="0009388A">
      <w:pPr>
        <w:ind w:right="-83"/>
        <w:jc w:val="both"/>
        <w:rPr>
          <w:rFonts w:asciiTheme="minorHAnsi" w:hAnsiTheme="minorHAnsi" w:cstheme="minorHAnsi"/>
          <w:sz w:val="22"/>
        </w:rPr>
      </w:pPr>
      <w:r>
        <w:rPr>
          <w:rFonts w:asciiTheme="minorHAnsi" w:eastAsia="Calibri" w:hAnsiTheme="minorHAnsi" w:cstheme="minorHAnsi"/>
          <w:sz w:val="22"/>
        </w:rPr>
        <w:t xml:space="preserve">Wichtig – insbesondere in der Krippe ist natürlich das Thema </w:t>
      </w:r>
      <w:r w:rsidR="00700183" w:rsidRPr="00CA03CA">
        <w:rPr>
          <w:rFonts w:asciiTheme="minorHAnsi" w:eastAsia="Calibri" w:hAnsiTheme="minorHAnsi" w:cstheme="minorHAnsi"/>
          <w:sz w:val="22"/>
        </w:rPr>
        <w:t>Sauberkeitsentwicklung</w:t>
      </w:r>
      <w:r>
        <w:rPr>
          <w:rFonts w:asciiTheme="minorHAnsi" w:eastAsia="Calibri" w:hAnsiTheme="minorHAnsi" w:cstheme="minorHAnsi"/>
          <w:sz w:val="22"/>
        </w:rPr>
        <w:t xml:space="preserve">. </w:t>
      </w:r>
      <w:r w:rsidR="00700183" w:rsidRPr="00CA03CA">
        <w:rPr>
          <w:rFonts w:asciiTheme="minorHAnsi" w:eastAsia="Calibri" w:hAnsiTheme="minorHAnsi" w:cstheme="minorHAnsi"/>
          <w:sz w:val="22"/>
        </w:rPr>
        <w:t xml:space="preserve">Das Wickeln ist ein sehr privater Vorgang. Wir fragen die Kinder, von wem es gewickelt werden möchte und jedes Kind hat ein Recht darauf, das Wickeln durch bestimmte Bezugspersonen anzunehmen oder auch abzulehnen. Auf Wunsch der Kinder, dürfen auch neue Mitarbeiter nach einer Einweisung diese Aufgabe übernehmen. Das Wickeln der Kinder darf zum Schutze der Privatsphäre der Kinder nur in gesonderten Räumlichkeiten stattfinden, hierbei wird die Tür jedoch nie ganz geschlossen und wir </w:t>
      </w:r>
      <w:r w:rsidR="00700183" w:rsidRPr="00CA03CA">
        <w:rPr>
          <w:rFonts w:asciiTheme="minorHAnsi" w:eastAsia="Calibri" w:hAnsiTheme="minorHAnsi" w:cstheme="minorHAnsi"/>
          <w:sz w:val="22"/>
        </w:rPr>
        <w:lastRenderedPageBreak/>
        <w:t>arbeiten nach dem Vier-Augen-Prinzip. Dies gewährt einerseits die Privatsphäre des Kindes und andererseits die Sicherheit der Kinder und Erwachsenen.</w:t>
      </w:r>
    </w:p>
    <w:p w14:paraId="126189E4" w14:textId="2097B174"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Die Toilettensituation ist auch eine intime Situation</w:t>
      </w:r>
      <w:r w:rsidR="00CA03CA">
        <w:rPr>
          <w:rFonts w:asciiTheme="minorHAnsi" w:eastAsia="Calibri" w:hAnsiTheme="minorHAnsi" w:cstheme="minorHAnsi"/>
          <w:sz w:val="22"/>
        </w:rPr>
        <w:t xml:space="preserve">. </w:t>
      </w:r>
      <w:r w:rsidRPr="00CA03CA">
        <w:rPr>
          <w:rFonts w:asciiTheme="minorHAnsi" w:eastAsia="Calibri" w:hAnsiTheme="minorHAnsi" w:cstheme="minorHAnsi"/>
          <w:sz w:val="22"/>
        </w:rPr>
        <w:t>Gemeinsame Toilettengänge entsprechen in vielen Bereichen der natürlichen Entwicklung der Kinder. Das Erkennen der körperlichen Unterschiede zwischen Jungen und Mädchen ist z.B. ein wichtiger Prozess in der kindlichen Entwicklung und soll den Kindern nicht vorenthalten werden. Den Kindern wird je nach Bedarf beim Toilettengang Hilfestellung geleistet. Individuelle Wünsche der Kinder bezüglich der Hilfe leistenden Bezugspersonen werden dabei berücksichtigt bzw. explizit nachgefragt, ob eine bestimmte Bezugsperson helfen darf.</w:t>
      </w:r>
    </w:p>
    <w:p w14:paraId="42F3A939"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Eltern sind grundsätzlich in der Toiletten- und Wickelsituation nicht anwesend.</w:t>
      </w:r>
    </w:p>
    <w:p w14:paraId="18AFCECB" w14:textId="77777777"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Das Eincremen mit Sonnencreme führen die Kinder möglichst selbstständig durch. Die Bezugspersonen leisten altersentsprechende Hilfestellung, um einer Verbrennung der Haut vorzubeugen. Ebenso wie beim Wickeln, werden verbale und nonverbale Signale der Kinder bezüglich der Wahl der eincremenden Bezugsperson respektiert.</w:t>
      </w:r>
    </w:p>
    <w:p w14:paraId="2B9D087B" w14:textId="77777777" w:rsidR="00700183" w:rsidRPr="00CA03CA" w:rsidRDefault="00700183" w:rsidP="0009388A">
      <w:pPr>
        <w:ind w:right="-83" w:firstLine="708"/>
        <w:jc w:val="both"/>
        <w:rPr>
          <w:rFonts w:asciiTheme="minorHAnsi" w:eastAsia="Calibri" w:hAnsiTheme="minorHAnsi" w:cstheme="minorHAnsi"/>
          <w:b/>
          <w:bCs/>
          <w:sz w:val="22"/>
        </w:rPr>
      </w:pPr>
      <w:r w:rsidRPr="00CA03CA">
        <w:rPr>
          <w:rFonts w:asciiTheme="minorHAnsi" w:eastAsia="Calibri" w:hAnsiTheme="minorHAnsi" w:cstheme="minorHAnsi"/>
          <w:b/>
          <w:bCs/>
          <w:sz w:val="22"/>
        </w:rPr>
        <w:t>4.6 Nacktheit/Doktorspiele:</w:t>
      </w:r>
    </w:p>
    <w:p w14:paraId="425B1C24" w14:textId="767F7FC3"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 xml:space="preserve">Die Kinder haben ein Recht auf Nacktheit bis auf die Unterwäsche. Hat ein Kind das Bedürfnis sich auszuziehen, darf es dies, sofern dies temperaturbedingt nicht seine Gesundheit gefährdet. Ebenso hat jedes Kind das Recht darauf, Nacktheit abzulehnen. Kein Kind wird gegen seinen Willen gezwungen sich auszuziehen, auch nicht, wenn im Garten mit Wasser gespielt wird. Die Bezugspersonen der Einrichtung achten zudem darauf, dass kein Gruppenzwang auf einzelne Kinder bezüglich Nacktheit oder Ausziehen ausgeübt wird. Zudem achten die Bezugspersonen auf potentielle erwachsene „Zuschauer“ (Personen, die außerhalb der Kindertagesstätte (= eine öffentliche Straße) vorbeigehen bzw. stehenbleiben) und sprechen diese gezielt an bzw. melden diese ggf. bei der Polizei. Sollte es die Situation ergeben, dürfen die Kinder ihre Körper gegenseitig erkunden, das ausdrückliche Einverständnis aller beteiligten Kinder vorausgesetzt. Hierfür werden mit den Kindern Regeln festgelegt. Aufgrund der Verletzungsgefahr ist es den Kindern jedoch verboten, sich Dinge einzuführen. Sobald sich ein Interesse der Kinder bezüglich Nacktheit und sogenannter „Doktorspiele“ ankündigt, werden Regeln des Umgangs miteinander verstärkt besprochen. Niemand darf gezwungen werden seine Geschlechtsteile zu zeigen und niemand darf seinem Gegenüber seine Geschlechtsteile zeigen. Erwachsene nehmen unter keinen Umständen aktiv an diesen Vorgängen teil. Sie sorgen lediglich dafür, dass keine Grenzüberschreitungen unter den Kindern stattfinden. Dennoch ist allen Bezugspersonen bewusst, dass Kinder solche Spiele gerne unbeaufsichtigt vornehmen und eine ständige Überwachung weder möglich noch erstrebenswert </w:t>
      </w:r>
      <w:proofErr w:type="gramStart"/>
      <w:r w:rsidRPr="00CA03CA">
        <w:rPr>
          <w:rFonts w:asciiTheme="minorHAnsi" w:eastAsia="Calibri" w:hAnsiTheme="minorHAnsi" w:cstheme="minorHAnsi"/>
          <w:sz w:val="22"/>
        </w:rPr>
        <w:t>ist</w:t>
      </w:r>
      <w:proofErr w:type="gramEnd"/>
      <w:r w:rsidRPr="00CA03CA">
        <w:rPr>
          <w:rFonts w:asciiTheme="minorHAnsi" w:eastAsia="Calibri" w:hAnsiTheme="minorHAnsi" w:cstheme="minorHAnsi"/>
          <w:sz w:val="22"/>
        </w:rPr>
        <w:t xml:space="preserve">. </w:t>
      </w:r>
      <w:r w:rsidRPr="00CA03CA">
        <w:rPr>
          <w:rFonts w:asciiTheme="minorHAnsi" w:eastAsia="Calibri" w:hAnsiTheme="minorHAnsi" w:cstheme="minorHAnsi"/>
          <w:sz w:val="22"/>
        </w:rPr>
        <w:lastRenderedPageBreak/>
        <w:t>Weiterhin ist sich das Team darüber bewusst, welche räumlichen Gegebenheiten (z.B. Nischen oder Kuschelecken) besonderer Aufmerksamkeit bedürfen, um Übergriffen jeglicher Art vorzubeugen.</w:t>
      </w:r>
    </w:p>
    <w:p w14:paraId="3C537987" w14:textId="77777777" w:rsidR="00700183" w:rsidRPr="00CA03CA" w:rsidRDefault="00700183" w:rsidP="0009388A">
      <w:pPr>
        <w:ind w:right="-83" w:firstLine="708"/>
        <w:jc w:val="both"/>
        <w:rPr>
          <w:rFonts w:asciiTheme="minorHAnsi" w:eastAsia="Calibri" w:hAnsiTheme="minorHAnsi" w:cstheme="minorHAnsi"/>
          <w:b/>
          <w:bCs/>
          <w:sz w:val="22"/>
        </w:rPr>
      </w:pPr>
      <w:r w:rsidRPr="00CA03CA">
        <w:rPr>
          <w:rFonts w:asciiTheme="minorHAnsi" w:eastAsia="Calibri" w:hAnsiTheme="minorHAnsi" w:cstheme="minorHAnsi"/>
          <w:b/>
          <w:bCs/>
          <w:sz w:val="22"/>
        </w:rPr>
        <w:t>4.7  Schlafsituation/Ausruhen:</w:t>
      </w:r>
    </w:p>
    <w:p w14:paraId="253AA711" w14:textId="2E9FAA4C" w:rsidR="00700183" w:rsidRPr="00CA03CA" w:rsidRDefault="00700183" w:rsidP="00AC3A21">
      <w:pPr>
        <w:ind w:right="-83"/>
        <w:jc w:val="both"/>
        <w:rPr>
          <w:rFonts w:asciiTheme="minorHAnsi" w:hAnsiTheme="minorHAnsi" w:cstheme="minorHAnsi"/>
          <w:sz w:val="22"/>
        </w:rPr>
      </w:pPr>
      <w:r w:rsidRPr="00CA03CA">
        <w:rPr>
          <w:rFonts w:asciiTheme="minorHAnsi" w:eastAsia="Calibri" w:hAnsiTheme="minorHAnsi" w:cstheme="minorHAnsi"/>
          <w:sz w:val="22"/>
        </w:rPr>
        <w:t>Die Schlafsituation wird, wenn möglich immer von täglich wechselnden Bezugspersonen begleitet. Keine Bezugsperson sucht aktiv die körperliche Nähe, wenn dieses Bedürfnis nicht von den Kindern ausgeht. Kinder dürfen sich in der Schlafsituation bis auf die Unterwäsche entkleiden, falls das ihr Wunsch ist.</w:t>
      </w:r>
    </w:p>
    <w:p w14:paraId="562801BA" w14:textId="77777777" w:rsidR="00700183" w:rsidRPr="00CA03CA" w:rsidRDefault="00700183" w:rsidP="0009388A">
      <w:pPr>
        <w:ind w:right="-83"/>
        <w:jc w:val="both"/>
        <w:rPr>
          <w:rFonts w:asciiTheme="minorHAnsi" w:eastAsia="Calibri" w:hAnsiTheme="minorHAnsi" w:cstheme="minorHAnsi"/>
          <w:sz w:val="22"/>
        </w:rPr>
      </w:pPr>
    </w:p>
    <w:p w14:paraId="57D73282" w14:textId="77777777" w:rsidR="00700183" w:rsidRPr="00CA03CA" w:rsidRDefault="00700183" w:rsidP="0009388A">
      <w:pPr>
        <w:pStyle w:val="Listenabsatz"/>
        <w:numPr>
          <w:ilvl w:val="0"/>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Teamkultur</w:t>
      </w:r>
    </w:p>
    <w:p w14:paraId="75B97B51"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Folgende Maßnahmen sind in unserem Schutzkonzept festgelegt, um die Wahrscheinlichkeit, dass Täter*innen in die Einrichtung kommen verringert wird:</w:t>
      </w:r>
    </w:p>
    <w:p w14:paraId="67BCC750" w14:textId="77777777" w:rsidR="00700183" w:rsidRPr="00CA03CA" w:rsidRDefault="00700183" w:rsidP="0009388A">
      <w:pPr>
        <w:numPr>
          <w:ilvl w:val="0"/>
          <w:numId w:val="2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Bezüglich der Missbrauchsprävention ruht sich kein Mitarbeiter in dem Vertrauen in die Aufmerksamkeit der anderen aus. Jeder Mitarbeiter praktiziert die Kultur der Achtsamkeit in allen Belangen</w:t>
      </w:r>
    </w:p>
    <w:p w14:paraId="50372FB0" w14:textId="77777777" w:rsidR="00700183" w:rsidRPr="00CA03CA" w:rsidRDefault="00700183" w:rsidP="0009388A">
      <w:pPr>
        <w:numPr>
          <w:ilvl w:val="0"/>
          <w:numId w:val="2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Bei Vorstellungsgesprächen wird darauf hingewiesen, dass unsere Arbeit auf der Grundlage dieses Schutzkonzeptes basiert</w:t>
      </w:r>
    </w:p>
    <w:p w14:paraId="702D54CB" w14:textId="77777777" w:rsidR="00700183" w:rsidRPr="00CA03CA" w:rsidRDefault="00700183" w:rsidP="0009388A">
      <w:pPr>
        <w:numPr>
          <w:ilvl w:val="0"/>
          <w:numId w:val="2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Beim Einstellungsverfahren wird von allen Teammitgliedern ein erweitertes Führungszeugnis vorgelegt und dieses wird alle fünf Jahre aktualisiert</w:t>
      </w:r>
    </w:p>
    <w:p w14:paraId="161AD221" w14:textId="77777777" w:rsidR="00700183" w:rsidRPr="00CA03CA" w:rsidRDefault="00700183" w:rsidP="0009388A">
      <w:pPr>
        <w:numPr>
          <w:ilvl w:val="0"/>
          <w:numId w:val="2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Während der Einarbeitung neuer Mitarbeiter und Praktikanten werden diese in das Schutzkonzept eingewiesen, dieses wird inhaltlich besprochen und in der täglichen Umsetzung reflektiert</w:t>
      </w:r>
    </w:p>
    <w:p w14:paraId="1DFC0280" w14:textId="77777777" w:rsidR="00700183" w:rsidRPr="00CA03CA" w:rsidRDefault="00700183" w:rsidP="0009388A">
      <w:pPr>
        <w:numPr>
          <w:ilvl w:val="0"/>
          <w:numId w:val="26"/>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eastAsia="Symbol" w:hAnsiTheme="minorHAnsi" w:cstheme="minorHAnsi"/>
          <w:sz w:val="22"/>
        </w:rPr>
        <w:t>I</w:t>
      </w:r>
      <w:r w:rsidRPr="00CA03CA">
        <w:rPr>
          <w:rFonts w:asciiTheme="minorHAnsi" w:eastAsia="Calibri" w:hAnsiTheme="minorHAnsi" w:cstheme="minorHAnsi"/>
          <w:sz w:val="22"/>
        </w:rPr>
        <w:t>m Team wird mit dem Thema Kinderschutz und sexueller Missbrauch stets offen umgegangen</w:t>
      </w:r>
    </w:p>
    <w:p w14:paraId="67F8990D" w14:textId="77777777" w:rsidR="00700183" w:rsidRPr="00CA03CA" w:rsidRDefault="00700183" w:rsidP="0009388A">
      <w:pPr>
        <w:numPr>
          <w:ilvl w:val="0"/>
          <w:numId w:val="2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Hospitationen der Fachkräfte in anderen Gruppen zum Zwecke der Beobachtung, des Feedbacks und der gegenseitigen Reflexion sind möglich und bei Bedarf ausdrücklich gewünscht</w:t>
      </w:r>
    </w:p>
    <w:p w14:paraId="77FA746D" w14:textId="11A6B7C5" w:rsidR="00700183" w:rsidRPr="00CA03CA" w:rsidRDefault="00700183" w:rsidP="00AC3A21">
      <w:pPr>
        <w:numPr>
          <w:ilvl w:val="0"/>
          <w:numId w:val="26"/>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Der Träger ist auch zusätzlich Kinderschutzbeauftragte(r) für alle Kinder und alle Eltern. Trotzdem ist auch jedes einzelne Teammitglied verantwortlich. Dadurch besteht für alle Kinder und Eltern eine breitere Möglichkeit, sich an verschiedene Personen/Gruppenleitungen wenden zu können</w:t>
      </w:r>
    </w:p>
    <w:p w14:paraId="5E515F93" w14:textId="77777777" w:rsidR="00700183" w:rsidRPr="00CA03CA" w:rsidRDefault="00700183" w:rsidP="0009388A">
      <w:pPr>
        <w:ind w:right="-83"/>
        <w:jc w:val="both"/>
        <w:rPr>
          <w:rFonts w:asciiTheme="minorHAnsi" w:eastAsia="Calibri" w:hAnsiTheme="minorHAnsi" w:cstheme="minorHAnsi"/>
          <w:sz w:val="22"/>
        </w:rPr>
      </w:pPr>
    </w:p>
    <w:p w14:paraId="72CC6C7B" w14:textId="77777777" w:rsidR="00700183" w:rsidRPr="00CA03CA" w:rsidRDefault="00700183" w:rsidP="0009388A">
      <w:pPr>
        <w:pStyle w:val="Listenabsatz"/>
        <w:numPr>
          <w:ilvl w:val="0"/>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Partizipation</w:t>
      </w:r>
    </w:p>
    <w:p w14:paraId="276AA1F9" w14:textId="77777777" w:rsidR="00700183" w:rsidRPr="00CA03CA" w:rsidRDefault="00700183" w:rsidP="0009388A">
      <w:pPr>
        <w:pStyle w:val="InspirationLTGliederung1"/>
        <w:ind w:right="-83"/>
        <w:jc w:val="both"/>
        <w:rPr>
          <w:rFonts w:asciiTheme="minorHAnsi" w:hAnsiTheme="minorHAnsi" w:cstheme="minorHAnsi"/>
          <w:sz w:val="22"/>
          <w:szCs w:val="22"/>
        </w:rPr>
      </w:pPr>
      <w:r w:rsidRPr="00CA03CA">
        <w:rPr>
          <w:rFonts w:asciiTheme="minorHAnsi" w:eastAsia="Calibri" w:hAnsiTheme="minorHAnsi" w:cstheme="minorHAnsi"/>
          <w:sz w:val="22"/>
          <w:szCs w:val="22"/>
        </w:rPr>
        <w:t xml:space="preserve">Der Begriff der </w:t>
      </w:r>
      <w:r w:rsidRPr="00CA03CA">
        <w:rPr>
          <w:rFonts w:asciiTheme="minorHAnsi" w:hAnsiTheme="minorHAnsi" w:cstheme="minorHAnsi"/>
          <w:sz w:val="22"/>
          <w:szCs w:val="22"/>
        </w:rPr>
        <w:t xml:space="preserve">Partizipation (lat. </w:t>
      </w:r>
      <w:proofErr w:type="spellStart"/>
      <w:r w:rsidRPr="00CA03CA">
        <w:rPr>
          <w:rFonts w:asciiTheme="minorHAnsi" w:hAnsiTheme="minorHAnsi" w:cstheme="minorHAnsi"/>
          <w:sz w:val="22"/>
          <w:szCs w:val="22"/>
        </w:rPr>
        <w:t>particeps</w:t>
      </w:r>
      <w:proofErr w:type="spellEnd"/>
      <w:r w:rsidRPr="00CA03CA">
        <w:rPr>
          <w:rFonts w:asciiTheme="minorHAnsi" w:hAnsiTheme="minorHAnsi" w:cstheme="minorHAnsi"/>
          <w:sz w:val="22"/>
          <w:szCs w:val="22"/>
        </w:rPr>
        <w:t xml:space="preserve"> = teilhabend) bezeichnet grundsätzlich verschiedene Formen von Beteiligung, Teilhabe und Mitbestimmung.</w:t>
      </w:r>
    </w:p>
    <w:p w14:paraId="40D48787" w14:textId="77777777" w:rsidR="00700183" w:rsidRPr="00CA03CA" w:rsidRDefault="00700183" w:rsidP="0009388A">
      <w:pPr>
        <w:pStyle w:val="Listenabsatz"/>
        <w:numPr>
          <w:ilvl w:val="1"/>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lastRenderedPageBreak/>
        <w:t xml:space="preserve"> Beteiligung der Kinder (Kinderrechte):</w:t>
      </w:r>
    </w:p>
    <w:p w14:paraId="3460171E" w14:textId="77777777" w:rsidR="00700183" w:rsidRPr="00CA03CA" w:rsidRDefault="00700183" w:rsidP="0009388A">
      <w:pPr>
        <w:pStyle w:val="InspirationLTGliederung1"/>
        <w:ind w:right="-83"/>
        <w:jc w:val="both"/>
        <w:rPr>
          <w:rFonts w:asciiTheme="minorHAnsi" w:hAnsiTheme="minorHAnsi" w:cstheme="minorHAnsi"/>
          <w:sz w:val="22"/>
          <w:szCs w:val="22"/>
        </w:rPr>
      </w:pPr>
      <w:r w:rsidRPr="00CA03CA">
        <w:rPr>
          <w:rFonts w:asciiTheme="minorHAnsi" w:hAnsiTheme="minorHAnsi" w:cstheme="minorHAnsi"/>
          <w:sz w:val="22"/>
          <w:szCs w:val="22"/>
        </w:rPr>
        <w:t>Partizipation in Kindertageseinrichtungen ist die ernst gemeinte, altersgemäße Beteiligung der Kinder am Einrichtungsleben im Rahmen ihrer Erziehung und Bildung. Die Kinder bringen in einem von Wertschätzung geprägten Dialog sich und ihre Ideen, Meinungen, Empfindungen und Sichtweisen ein und beeinflussen aktiv ihren Alltag.</w:t>
      </w:r>
    </w:p>
    <w:p w14:paraId="6563A1E7" w14:textId="77777777"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Kinder haben gesetzlich festgelegte Beteiligungsrechte, welche in der UN-Kinderrechtskonvention</w:t>
      </w:r>
      <w:r w:rsidRPr="00CA03CA">
        <w:rPr>
          <w:rFonts w:asciiTheme="minorHAnsi" w:hAnsiTheme="minorHAnsi" w:cstheme="minorHAnsi"/>
          <w:sz w:val="22"/>
        </w:rPr>
        <w:t>, Artikel 12, Absatz 1</w:t>
      </w:r>
      <w:r w:rsidRPr="00CA03CA">
        <w:rPr>
          <w:rStyle w:val="Funotenzeichen"/>
          <w:rFonts w:asciiTheme="minorHAnsi" w:hAnsiTheme="minorHAnsi" w:cstheme="minorHAnsi"/>
          <w:sz w:val="22"/>
        </w:rPr>
        <w:footnoteReference w:id="8"/>
      </w:r>
      <w:r w:rsidRPr="00CA03CA">
        <w:rPr>
          <w:rFonts w:asciiTheme="minorHAnsi" w:hAnsiTheme="minorHAnsi" w:cstheme="minorHAnsi"/>
          <w:sz w:val="22"/>
        </w:rPr>
        <w:t xml:space="preserve"> nachfolgend festgeschrieben sind:</w:t>
      </w:r>
    </w:p>
    <w:p w14:paraId="3A470A1D" w14:textId="77777777" w:rsidR="00700183" w:rsidRPr="00CA03CA" w:rsidRDefault="00700183" w:rsidP="0009388A">
      <w:pPr>
        <w:ind w:right="-83"/>
        <w:jc w:val="both"/>
        <w:rPr>
          <w:rFonts w:asciiTheme="minorHAnsi" w:hAnsiTheme="minorHAnsi" w:cstheme="minorHAnsi"/>
          <w:sz w:val="22"/>
        </w:rPr>
      </w:pPr>
      <w:r w:rsidRPr="00CA03CA">
        <w:rPr>
          <w:rFonts w:asciiTheme="minorHAnsi" w:hAnsiTheme="minorHAnsi" w:cstheme="minorHAnsi"/>
          <w:sz w:val="22"/>
        </w:rPr>
        <w:t xml:space="preserve"> (1) Die Vertragsstaaten sichern dem Kind, das fähig ist, sich eine eigene Meinung zu bilden, das Recht zu, diese Meinung in allen das Kind berührenden Angelegenheiten frei zu äußern, und berücksichtigen die Meinung des Kindes angemessen und entsprechend seinem Alter und seiner Reife.</w:t>
      </w:r>
    </w:p>
    <w:p w14:paraId="525BC34A" w14:textId="77777777" w:rsidR="00700183" w:rsidRPr="00CA03CA" w:rsidRDefault="00700183" w:rsidP="0009388A">
      <w:pPr>
        <w:pStyle w:val="InspirationLTGliederung1"/>
        <w:ind w:right="-83"/>
        <w:jc w:val="both"/>
        <w:rPr>
          <w:rFonts w:asciiTheme="minorHAnsi" w:hAnsiTheme="minorHAnsi" w:cstheme="minorHAnsi"/>
          <w:sz w:val="22"/>
          <w:szCs w:val="22"/>
        </w:rPr>
      </w:pPr>
      <w:r w:rsidRPr="00CA03CA">
        <w:rPr>
          <w:rFonts w:asciiTheme="minorHAnsi" w:hAnsiTheme="minorHAnsi" w:cstheme="minorHAnsi"/>
          <w:color w:val="000000"/>
          <w:sz w:val="22"/>
          <w:szCs w:val="22"/>
        </w:rPr>
        <w:t xml:space="preserve">Im Bundeskinderschutzgesetz ist festgelegt, </w:t>
      </w:r>
      <w:r w:rsidRPr="00CA03CA">
        <w:rPr>
          <w:rFonts w:asciiTheme="minorHAnsi" w:hAnsiTheme="minorHAnsi" w:cstheme="minorHAnsi"/>
          <w:sz w:val="22"/>
          <w:szCs w:val="22"/>
        </w:rPr>
        <w:t xml:space="preserve">dass Kindern in Kindertageseinrichtungen neben dem Beteiligungs- auch ein </w:t>
      </w:r>
      <w:r w:rsidRPr="00CA03CA">
        <w:rPr>
          <w:rFonts w:asciiTheme="minorHAnsi" w:hAnsiTheme="minorHAnsi" w:cstheme="minorHAnsi"/>
          <w:color w:val="000000"/>
          <w:sz w:val="22"/>
          <w:szCs w:val="22"/>
        </w:rPr>
        <w:t>Beschwerderecht</w:t>
      </w:r>
      <w:r w:rsidRPr="00CA03CA">
        <w:rPr>
          <w:rFonts w:asciiTheme="minorHAnsi" w:hAnsiTheme="minorHAnsi" w:cstheme="minorHAnsi"/>
          <w:sz w:val="22"/>
          <w:szCs w:val="22"/>
        </w:rPr>
        <w:t xml:space="preserve"> einzuräumen ist. Jedes Kind hat das Recht, eine Beschwerde zu äußern und Anspruch darauf, dass diese gehört und angemessen behandelt wird.</w:t>
      </w:r>
      <w:r w:rsidRPr="00CA03CA">
        <w:rPr>
          <w:rStyle w:val="Funotenzeichen"/>
          <w:rFonts w:asciiTheme="minorHAnsi" w:hAnsiTheme="minorHAnsi" w:cstheme="minorHAnsi"/>
          <w:b/>
          <w:sz w:val="22"/>
          <w:szCs w:val="22"/>
        </w:rPr>
        <w:footnoteReference w:id="9"/>
      </w:r>
    </w:p>
    <w:p w14:paraId="255FD609" w14:textId="126F1020"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 xml:space="preserve">Die Kinderrechte sind im pädagogischen Konzept der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 xml:space="preserve"> berücksichtigt und werden im pädagogischen Alltag gelebt. Damit Kinder selbstbewusst durchs Leben schreiten können und ihre eigenen Grenzen wahren lernen, ist es wichtig, dass auch sie sich dieser Rechte bewusst sind. Dies ist eine gute Grundlage auch zur Missbrauchsprävention. Das pädagogische Team integriert deshalb Kinderrechte bewusst in die tägliche pädagogische Arbeit. Exemplarisch werden an dieser Stelle die wichtigsten Rechte und deren Schutz benannt.</w:t>
      </w:r>
    </w:p>
    <w:p w14:paraId="68A2DD2D" w14:textId="5A890973"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 xml:space="preserve">Kinder haben das Recht auf gewaltfreie Erziehung: Körperliche Strafen oder psychologischer Machtmissbrauch sind ein striktes Tabu bei den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w:t>
      </w:r>
    </w:p>
    <w:p w14:paraId="4B0BF33E" w14:textId="00331396"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 xml:space="preserve">Kinder haben das Recht ihrem Alter und ihrer Reife entsprechend an allen sie betreffenden Entscheidungen beteiligt zu werden. Bei den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 xml:space="preserve"> werden demokratische Teilhabe und Partizipation auf verschiedenen Ebenen gelebt, wie z.B.:</w:t>
      </w:r>
    </w:p>
    <w:p w14:paraId="247F80F2" w14:textId="77777777" w:rsidR="00700183" w:rsidRPr="00CA03CA" w:rsidRDefault="00700183" w:rsidP="0009388A">
      <w:pPr>
        <w:numPr>
          <w:ilvl w:val="0"/>
          <w:numId w:val="27"/>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eastAsia="Calibri" w:hAnsiTheme="minorHAnsi" w:cstheme="minorHAnsi"/>
          <w:sz w:val="22"/>
        </w:rPr>
        <w:t>Die Kinder werden regelmäßig nach ihrer Meinung (Mitbestimmungsrechte), ihren Bedürfnissen (Selbstbestimmungsrechte) und ihren Anliegen gefragt (Möglichkeiten der Beschwerde). Sie bestimmen beispielsweise, ob, was oder wieviel sie essen, ob und wie lange sie schlafen oder auch mit was, mit wem oder wie lange sie sich mit einem Spielzeug beschäftigen.</w:t>
      </w:r>
    </w:p>
    <w:p w14:paraId="4A827B36" w14:textId="77777777" w:rsidR="00700183" w:rsidRPr="00CA03CA" w:rsidRDefault="00700183" w:rsidP="0009388A">
      <w:pPr>
        <w:numPr>
          <w:ilvl w:val="0"/>
          <w:numId w:val="27"/>
        </w:numPr>
        <w:suppressAutoHyphens/>
        <w:autoSpaceDN w:val="0"/>
        <w:spacing w:after="160" w:line="259" w:lineRule="auto"/>
        <w:ind w:right="-83"/>
        <w:jc w:val="both"/>
        <w:textAlignment w:val="baseline"/>
        <w:rPr>
          <w:rFonts w:asciiTheme="minorHAnsi" w:hAnsiTheme="minorHAnsi" w:cstheme="minorHAnsi"/>
          <w:sz w:val="22"/>
        </w:rPr>
      </w:pPr>
      <w:r w:rsidRPr="00CA03CA">
        <w:rPr>
          <w:rFonts w:asciiTheme="minorHAnsi" w:eastAsia="Calibri" w:hAnsiTheme="minorHAnsi" w:cstheme="minorHAnsi"/>
          <w:sz w:val="22"/>
        </w:rPr>
        <w:lastRenderedPageBreak/>
        <w:t>Die Auswahl der Projektthemen erfolgt unter Einbezug der aktuellen Interessen der Kinder</w:t>
      </w:r>
    </w:p>
    <w:p w14:paraId="0ABDA268" w14:textId="77777777" w:rsidR="00700183" w:rsidRPr="00CA03CA" w:rsidRDefault="00700183" w:rsidP="0009388A">
      <w:pPr>
        <w:numPr>
          <w:ilvl w:val="0"/>
          <w:numId w:val="27"/>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Kinder haben das Recht auf Gleichheit: die Bezugspersonen achten darauf, kein Kind zu bevorzugen oder zu benachteiligen. Gleichheit bedeutet für das Team jedoch nicht, dass alle Kinder identisch behandelt werden. Die Individualität der Kinder (Temperament, Entwicklungsstand, Vorlieben) wird von den Bezugspersonen feinfühlig wahrgenommen und berücksichtigt. Jedoch wird jedem Kind gleichermaßen Wertschätzung und Toleranz entgegengebracht. Aufgestellte Regeln gelten für alle Kinder gleichermaßen.</w:t>
      </w:r>
    </w:p>
    <w:p w14:paraId="280C36D1" w14:textId="77777777" w:rsidR="00700183" w:rsidRPr="00CA03CA" w:rsidRDefault="00700183" w:rsidP="0009388A">
      <w:pPr>
        <w:numPr>
          <w:ilvl w:val="0"/>
          <w:numId w:val="27"/>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Kinder haben das Recht auf Freizeit, Spiel und Erholung: es wird darauf geachtet, in den Tagesablauf genügend Phasen des Freispiels zu integrieren. Zum Beispiel ist nach dem Mittagessen in jeder Altersgruppe eine Ruhepause in den Alltag eingeplant. Die Bezugspersonen entscheiden individuell und möglichst in Absprache mit den Kindern, wie diese Ausruhphase aussieht (CD hören, schlafen, …). Darüber hinaus hat jedes Kind das Recht, zusätzliche Ruhepausen einzufordern. Die Bezugspersonen räumen diesen Bedürfnissen der Kinder eine höhere Priorität ein, als der Einhaltung des Tagesplanes.</w:t>
      </w:r>
    </w:p>
    <w:p w14:paraId="779FAAE4" w14:textId="77777777" w:rsidR="00700183" w:rsidRPr="00CA03CA" w:rsidRDefault="00700183" w:rsidP="0009388A">
      <w:pPr>
        <w:numPr>
          <w:ilvl w:val="0"/>
          <w:numId w:val="27"/>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Kinder haben das Recht auf die freie Entfaltung ihrer Persönlichkeit: die pädagogischen Bezugspersonen nehmen die Kinder als individuelle Persönlichkeiten wahr. Die Förderung wird dementsprechend individuell gestaltet, ebenso wie die Eingewöhnung. Die Kinder werden nicht in Geschlechterrollen gedrängt und werden in der Entwicklung eigener Interessen und der eigenen Persönlichkeit gefördert.</w:t>
      </w:r>
    </w:p>
    <w:p w14:paraId="436BEB28" w14:textId="77777777" w:rsidR="00700183" w:rsidRPr="00CA03CA" w:rsidRDefault="00700183" w:rsidP="0009388A">
      <w:pPr>
        <w:pStyle w:val="Listenabsatz"/>
        <w:numPr>
          <w:ilvl w:val="1"/>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 xml:space="preserve"> Beteiligung der Eltern:</w:t>
      </w:r>
    </w:p>
    <w:p w14:paraId="1E2940F7"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Vorabinformation der Eltern: Die Eltern erhalten bereits bei der Besichtigung und beim Eingewöhnungsgespräch Informationen zu den Präventionsmaßnahmen und dem Schutzkonzept.</w:t>
      </w:r>
    </w:p>
    <w:p w14:paraId="5DB2A269" w14:textId="03009B6A"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Elternabende: Nach Bedarf kann zusätzlich zu den regelmäßig stattfindenden Elternabenden für alle Eltern und Bezugspersonen ein durch externe Fachkräfte geleiteter Elternabend zum Thema Missbrauchsprävention oder Umgang mit kindlicher Sexualität stattfinden.</w:t>
      </w:r>
      <w:r w:rsidR="003454AF">
        <w:rPr>
          <w:rFonts w:asciiTheme="minorHAnsi" w:eastAsia="Calibri" w:hAnsiTheme="minorHAnsi" w:cstheme="minorHAnsi"/>
          <w:sz w:val="22"/>
        </w:rPr>
        <w:t xml:space="preserve"> </w:t>
      </w:r>
      <w:r w:rsidRPr="00CA03CA">
        <w:rPr>
          <w:rFonts w:asciiTheme="minorHAnsi" w:eastAsia="Calibri" w:hAnsiTheme="minorHAnsi" w:cstheme="minorHAnsi"/>
          <w:sz w:val="22"/>
        </w:rPr>
        <w:t>Enge Zusammenarbeit zwischen Eltern und Team auf vielen Ebenen: In der täglichen Arbeit bestehen sehr viele Austauschmöglichkeiten mit den Eltern, die neben der gemeinsamen Erziehungspartnerschaft für das Kind zum Zwecke der Vertrauensbildung und des Kinderschutzes genutzt werden können. Auch gibt es eine jährliche schriftliche Elternbefragung und verpflichtend mindestens ein intensives Entwicklungsgespräch pro Jahr. Durch diese Regelungen wird eine Vertrauensbasis geschaffen, auch Defizite oder Auffälligkeiten (in der Einrichtung oder im Elternhaus) anzusprechen und Eltern ggf. Hilfestellung (z.B. Ergotherapie, Psychotherapie, Erziehungsberatung) zu geben.</w:t>
      </w:r>
      <w:r w:rsidR="003454AF">
        <w:rPr>
          <w:rFonts w:asciiTheme="minorHAnsi" w:eastAsia="Calibri" w:hAnsiTheme="minorHAnsi" w:cstheme="minorHAnsi"/>
          <w:sz w:val="22"/>
        </w:rPr>
        <w:t xml:space="preserve"> </w:t>
      </w:r>
      <w:r w:rsidRPr="00CA03CA">
        <w:rPr>
          <w:rFonts w:asciiTheme="minorHAnsi" w:eastAsia="Calibri" w:hAnsiTheme="minorHAnsi" w:cstheme="minorHAnsi"/>
          <w:sz w:val="22"/>
        </w:rPr>
        <w:t>Aushänge und sonstige Informationen: über anstehende Elternabende oder Projekte zu relevanten Themen der sexuellen Gewalt werden Eltern nach Bedarf neben Aushängen zusätzlich per E-Mail informiert.</w:t>
      </w:r>
    </w:p>
    <w:p w14:paraId="290D6B7D"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lastRenderedPageBreak/>
        <w:t>Öffentlichkeitsarbeit: das Kinderschutzkonzept und das pädagogische Konzept sind auf unserer Homepage zu finden.</w:t>
      </w:r>
    </w:p>
    <w:p w14:paraId="02E16FFB" w14:textId="77777777" w:rsidR="00700183" w:rsidRPr="00CA03CA" w:rsidRDefault="00700183" w:rsidP="0009388A">
      <w:pPr>
        <w:pStyle w:val="Listenabsatz"/>
        <w:numPr>
          <w:ilvl w:val="1"/>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Beteiligung des Teams</w:t>
      </w:r>
    </w:p>
    <w:p w14:paraId="1D91B44C" w14:textId="59708450"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 xml:space="preserve">Bei den </w:t>
      </w:r>
      <w:proofErr w:type="spellStart"/>
      <w:r w:rsidR="003454AF">
        <w:rPr>
          <w:rFonts w:asciiTheme="minorHAnsi" w:eastAsia="Calibri" w:hAnsiTheme="minorHAnsi" w:cstheme="minorHAnsi"/>
          <w:sz w:val="22"/>
        </w:rPr>
        <w:t>L</w:t>
      </w:r>
      <w:r w:rsidRPr="00CA03CA">
        <w:rPr>
          <w:rFonts w:asciiTheme="minorHAnsi" w:eastAsia="Calibri" w:hAnsiTheme="minorHAnsi" w:cstheme="minorHAnsi"/>
          <w:sz w:val="22"/>
        </w:rPr>
        <w:t>eoKids</w:t>
      </w:r>
      <w:proofErr w:type="spellEnd"/>
      <w:r w:rsidRPr="00CA03CA">
        <w:rPr>
          <w:rFonts w:asciiTheme="minorHAnsi" w:eastAsia="Calibri" w:hAnsiTheme="minorHAnsi" w:cstheme="minorHAnsi"/>
          <w:sz w:val="22"/>
        </w:rPr>
        <w:t xml:space="preserve"> gibt es mehrere Formate der Teamsitzungen, in denen u.a. alle Belange des Schutzes der einzelnen Kinder in unterschiedlicher Runde besprochen werden. </w:t>
      </w:r>
      <w:r w:rsidRPr="00CA03CA">
        <w:rPr>
          <w:rFonts w:asciiTheme="minorHAnsi" w:eastAsia="Symbol" w:hAnsiTheme="minorHAnsi" w:cstheme="minorHAnsi"/>
          <w:sz w:val="22"/>
        </w:rPr>
        <w:t></w:t>
      </w:r>
      <w:r w:rsidRPr="00CA03CA">
        <w:rPr>
          <w:rFonts w:asciiTheme="minorHAnsi" w:eastAsia="Calibri" w:hAnsiTheme="minorHAnsi" w:cstheme="minorHAnsi"/>
          <w:sz w:val="22"/>
        </w:rPr>
        <w:t xml:space="preserve"> 1 x pro Woche Kleinteam pro Gruppe </w:t>
      </w:r>
      <w:r w:rsidRPr="00CA03CA">
        <w:rPr>
          <w:rFonts w:asciiTheme="minorHAnsi" w:eastAsia="Symbol" w:hAnsiTheme="minorHAnsi" w:cstheme="minorHAnsi"/>
          <w:sz w:val="22"/>
        </w:rPr>
        <w:t></w:t>
      </w:r>
      <w:r w:rsidRPr="00CA03CA">
        <w:rPr>
          <w:rFonts w:asciiTheme="minorHAnsi" w:eastAsia="Calibri" w:hAnsiTheme="minorHAnsi" w:cstheme="minorHAnsi"/>
          <w:sz w:val="22"/>
        </w:rPr>
        <w:t xml:space="preserve"> 2 x pro Monat </w:t>
      </w:r>
      <w:proofErr w:type="spellStart"/>
      <w:r w:rsidRPr="00CA03CA">
        <w:rPr>
          <w:rFonts w:asciiTheme="minorHAnsi" w:eastAsia="Calibri" w:hAnsiTheme="minorHAnsi" w:cstheme="minorHAnsi"/>
          <w:sz w:val="22"/>
        </w:rPr>
        <w:t>Großteam</w:t>
      </w:r>
      <w:proofErr w:type="spellEnd"/>
      <w:r w:rsidRPr="00CA03CA">
        <w:rPr>
          <w:rFonts w:asciiTheme="minorHAnsi" w:eastAsia="Calibri" w:hAnsiTheme="minorHAnsi" w:cstheme="minorHAnsi"/>
          <w:sz w:val="22"/>
        </w:rPr>
        <w:t xml:space="preserve"> aller Teammitglieder.</w:t>
      </w:r>
    </w:p>
    <w:p w14:paraId="79BE7F5B"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 xml:space="preserve">Das Team besucht regelmäßig Fortbildungen zum Thema Kinderschutz. Das vermittelte Wissen wird im </w:t>
      </w:r>
      <w:proofErr w:type="spellStart"/>
      <w:r w:rsidRPr="00CA03CA">
        <w:rPr>
          <w:rFonts w:asciiTheme="minorHAnsi" w:eastAsia="Calibri" w:hAnsiTheme="minorHAnsi" w:cstheme="minorHAnsi"/>
          <w:sz w:val="22"/>
        </w:rPr>
        <w:t>Großteam</w:t>
      </w:r>
      <w:proofErr w:type="spellEnd"/>
      <w:r w:rsidRPr="00CA03CA">
        <w:rPr>
          <w:rFonts w:asciiTheme="minorHAnsi" w:eastAsia="Calibri" w:hAnsiTheme="minorHAnsi" w:cstheme="minorHAnsi"/>
          <w:sz w:val="22"/>
        </w:rPr>
        <w:t xml:space="preserve"> weiter reflektiert und besprochen.</w:t>
      </w:r>
    </w:p>
    <w:p w14:paraId="1C28BC4C"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 xml:space="preserve">Außerdem sind dem Team alle Rettungswege und Notrufnummern bekannt. Jeder Mitarbeiter besucht einmal im Jahr einen </w:t>
      </w:r>
      <w:proofErr w:type="gramStart"/>
      <w:r w:rsidRPr="00CA03CA">
        <w:rPr>
          <w:rFonts w:asciiTheme="minorHAnsi" w:eastAsia="Calibri" w:hAnsiTheme="minorHAnsi" w:cstheme="minorHAnsi"/>
          <w:sz w:val="22"/>
        </w:rPr>
        <w:t>Erste Hilfe Kurs</w:t>
      </w:r>
      <w:proofErr w:type="gramEnd"/>
      <w:r w:rsidRPr="00CA03CA">
        <w:rPr>
          <w:rFonts w:asciiTheme="minorHAnsi" w:eastAsia="Calibri" w:hAnsiTheme="minorHAnsi" w:cstheme="minorHAnsi"/>
          <w:sz w:val="22"/>
        </w:rPr>
        <w:t>.</w:t>
      </w:r>
    </w:p>
    <w:p w14:paraId="61CC7B5C" w14:textId="77777777" w:rsidR="00700183" w:rsidRPr="00CA03CA" w:rsidRDefault="00700183" w:rsidP="0009388A">
      <w:pPr>
        <w:ind w:right="-83"/>
        <w:jc w:val="both"/>
        <w:rPr>
          <w:rFonts w:asciiTheme="minorHAnsi" w:eastAsia="Calibri" w:hAnsiTheme="minorHAnsi" w:cstheme="minorHAnsi"/>
          <w:b/>
          <w:bCs/>
          <w:sz w:val="22"/>
        </w:rPr>
      </w:pPr>
    </w:p>
    <w:p w14:paraId="70FD9BB8" w14:textId="77777777" w:rsidR="00700183" w:rsidRPr="00CA03CA" w:rsidRDefault="00700183" w:rsidP="0009388A">
      <w:pPr>
        <w:pStyle w:val="Listenabsatz"/>
        <w:numPr>
          <w:ilvl w:val="0"/>
          <w:numId w:val="12"/>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Beschwerdemanagement</w:t>
      </w:r>
    </w:p>
    <w:p w14:paraId="4C4BDCCD" w14:textId="77777777" w:rsidR="00700183" w:rsidRPr="00CA03CA" w:rsidRDefault="00700183" w:rsidP="0009388A">
      <w:pPr>
        <w:ind w:right="-83"/>
        <w:jc w:val="both"/>
        <w:rPr>
          <w:rFonts w:asciiTheme="minorHAnsi" w:eastAsia="Calibri" w:hAnsiTheme="minorHAnsi" w:cstheme="minorHAnsi"/>
          <w:b/>
          <w:bCs/>
          <w:sz w:val="22"/>
        </w:rPr>
      </w:pPr>
      <w:r w:rsidRPr="00CA03CA">
        <w:rPr>
          <w:rFonts w:asciiTheme="minorHAnsi" w:eastAsia="Calibri" w:hAnsiTheme="minorHAnsi" w:cstheme="minorHAnsi"/>
          <w:b/>
          <w:bCs/>
          <w:sz w:val="22"/>
        </w:rPr>
        <w:t>7.1. Beschwerden durch die Kinder</w:t>
      </w:r>
    </w:p>
    <w:p w14:paraId="15628129" w14:textId="299FE257"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 xml:space="preserve">Bei den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 xml:space="preserve"> sollen Kinder ihren Unmut zum Ausdruck bringen dürfen. Viele Kinder tun das lautstark. Das Team ist sich allerdings auch bewusst, dass Beschwerden der Kinder nicht immer direkt geäußert werden. Oft werden  Beschwerden auch nur nonverbal durch Mimik, Gestik, Körperhaltung, Aggression (Hauen, Beißen, Verweigern etc.) geäußert. Daher schult sich das Team fortlaufend darin, alle Beschwerden der Kinder wahrzunehmen und diese respektvoll aufzugreifen und zu bearbeiten. Es wird darauf geachtet, den Kindern ausreichend Möglichkeit zum Reden zu geben (z.B. während Tischgesprächen oder in 1:1-Situationen). Ein sehr wichtiges Beschwerdegremium für unsere Kinder ist der täglich stattfindende Abschlusskreis. Hier werden die Kinder ermutigt ihren Tag zu reflektieren und über sowohl positive, als auch negative Erlebnisse ihres Tages bei den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 xml:space="preserve"> zu berichten. Kinder brauchen das Vertrauen zu wissen, dass sie sich jederzeit beschweren dürfen. Die Mitarbeiter*innen signalisieren den Kindern durch ihre Reaktionen, dass Beschwerden erwünscht sind und ernst genommen werden.</w:t>
      </w:r>
    </w:p>
    <w:p w14:paraId="7F01CFD1" w14:textId="77777777" w:rsidR="00700183" w:rsidRPr="00CA03CA" w:rsidRDefault="00700183" w:rsidP="0009388A">
      <w:pPr>
        <w:ind w:right="-83"/>
        <w:jc w:val="both"/>
        <w:rPr>
          <w:rFonts w:asciiTheme="minorHAnsi" w:eastAsia="Calibri" w:hAnsiTheme="minorHAnsi" w:cstheme="minorHAnsi"/>
          <w:b/>
          <w:bCs/>
          <w:sz w:val="22"/>
        </w:rPr>
      </w:pPr>
      <w:r w:rsidRPr="00CA03CA">
        <w:rPr>
          <w:rFonts w:asciiTheme="minorHAnsi" w:eastAsia="Calibri" w:hAnsiTheme="minorHAnsi" w:cstheme="minorHAnsi"/>
          <w:b/>
          <w:bCs/>
          <w:sz w:val="22"/>
        </w:rPr>
        <w:t>7.2. Beschwerden durch andere Personengruppen</w:t>
      </w:r>
    </w:p>
    <w:p w14:paraId="038E8189" w14:textId="32948AF5"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 xml:space="preserve">Bei Problemen und Konflikten unterschiedlicher Art wird in einem ersten Schritt immer dem Grundsatz der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 xml:space="preserve"> Rechnung getragen „Wir sprechen miteinander nicht übereinander“. Erst wenn der direkte Kontakt zwischen den Konfliktparteien nicht fruchtbar ist, werden die anderen Instanzen in </w:t>
      </w:r>
      <w:r w:rsidRPr="00CA03CA">
        <w:rPr>
          <w:rFonts w:asciiTheme="minorHAnsi" w:eastAsia="Calibri" w:hAnsiTheme="minorHAnsi" w:cstheme="minorHAnsi"/>
          <w:sz w:val="22"/>
        </w:rPr>
        <w:lastRenderedPageBreak/>
        <w:t>vorgegebener Reihenfolge hinzugezogen. Wichtig: wenn entweder von Eltern oder innerhalb des Teams Vorgänge gemeldet werden über das Verhalten eines Teammitgliedes (insbesondere in Bezug auf Kinderschutzthemen), gibt es eine festgeschriebene Abfolge von Maßnahmen.</w:t>
      </w:r>
    </w:p>
    <w:p w14:paraId="0D0C1AF2" w14:textId="77777777" w:rsidR="00700183" w:rsidRPr="00CA03CA" w:rsidRDefault="00700183" w:rsidP="0009388A">
      <w:pPr>
        <w:ind w:left="384" w:right="-83"/>
        <w:jc w:val="both"/>
        <w:rPr>
          <w:rFonts w:asciiTheme="minorHAnsi" w:eastAsia="Calibri" w:hAnsiTheme="minorHAnsi" w:cstheme="minorHAnsi"/>
          <w:sz w:val="22"/>
        </w:rPr>
      </w:pPr>
    </w:p>
    <w:p w14:paraId="247275E8" w14:textId="77777777" w:rsidR="00700183" w:rsidRPr="00CA03CA" w:rsidRDefault="00700183" w:rsidP="0009388A">
      <w:pPr>
        <w:pStyle w:val="Listenabsatz"/>
        <w:numPr>
          <w:ilvl w:val="0"/>
          <w:numId w:val="28"/>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Zusammenarbeit mit externen Fachberatungen</w:t>
      </w:r>
    </w:p>
    <w:p w14:paraId="71033421" w14:textId="7C1593B2"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 xml:space="preserve">Im Folgenden sind alle Kooperationspartner genannt, die mit den </w:t>
      </w:r>
      <w:proofErr w:type="spellStart"/>
      <w:r w:rsidRPr="00CA03CA">
        <w:rPr>
          <w:rFonts w:asciiTheme="minorHAnsi" w:eastAsia="Calibri" w:hAnsiTheme="minorHAnsi" w:cstheme="minorHAnsi"/>
          <w:sz w:val="22"/>
        </w:rPr>
        <w:t>LeoKids</w:t>
      </w:r>
      <w:proofErr w:type="spellEnd"/>
      <w:r w:rsidRPr="00CA03CA">
        <w:rPr>
          <w:rFonts w:asciiTheme="minorHAnsi" w:eastAsia="Calibri" w:hAnsiTheme="minorHAnsi" w:cstheme="minorHAnsi"/>
          <w:sz w:val="22"/>
        </w:rPr>
        <w:t xml:space="preserve"> in verschiedenen Bereichen zusammenarbeiten. Die Liste wird fortlaufend aktualisiert und ergänzt:</w:t>
      </w:r>
    </w:p>
    <w:p w14:paraId="22F3BC6B" w14:textId="77777777" w:rsidR="00700183" w:rsidRPr="00CA03CA" w:rsidRDefault="00700183" w:rsidP="0009388A">
      <w:pPr>
        <w:numPr>
          <w:ilvl w:val="0"/>
          <w:numId w:val="11"/>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Heilpädagoge/*in</w:t>
      </w:r>
    </w:p>
    <w:p w14:paraId="7B901408" w14:textId="77777777" w:rsidR="00700183" w:rsidRPr="00CA03CA" w:rsidRDefault="00700183" w:rsidP="0009388A">
      <w:pPr>
        <w:numPr>
          <w:ilvl w:val="0"/>
          <w:numId w:val="11"/>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Logopäde/*in</w:t>
      </w:r>
    </w:p>
    <w:p w14:paraId="615D7BD4" w14:textId="77777777" w:rsidR="00700183" w:rsidRPr="00CA03CA" w:rsidRDefault="00700183" w:rsidP="0009388A">
      <w:pPr>
        <w:numPr>
          <w:ilvl w:val="0"/>
          <w:numId w:val="11"/>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Jugendamt/Kinderschutzbeauftragte*r</w:t>
      </w:r>
    </w:p>
    <w:p w14:paraId="5A6456D8" w14:textId="77777777" w:rsidR="00700183" w:rsidRPr="00CA03CA" w:rsidRDefault="00700183" w:rsidP="0009388A">
      <w:pPr>
        <w:numPr>
          <w:ilvl w:val="0"/>
          <w:numId w:val="11"/>
        </w:numPr>
        <w:suppressAutoHyphens/>
        <w:autoSpaceDN w:val="0"/>
        <w:spacing w:after="160" w:line="259" w:lineRule="auto"/>
        <w:ind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Fachaufsicht</w:t>
      </w:r>
    </w:p>
    <w:p w14:paraId="56648CB6" w14:textId="77777777" w:rsidR="00700183" w:rsidRPr="00CA03CA" w:rsidRDefault="00700183" w:rsidP="0009388A">
      <w:pPr>
        <w:ind w:right="-83"/>
        <w:jc w:val="both"/>
        <w:rPr>
          <w:rFonts w:asciiTheme="minorHAnsi" w:eastAsia="Calibri" w:hAnsiTheme="minorHAnsi" w:cstheme="minorHAnsi"/>
          <w:sz w:val="22"/>
        </w:rPr>
      </w:pPr>
    </w:p>
    <w:p w14:paraId="723C7135" w14:textId="77777777" w:rsidR="00700183" w:rsidRPr="00CA03CA" w:rsidRDefault="00700183" w:rsidP="0009388A">
      <w:pPr>
        <w:pStyle w:val="Listenabsatz"/>
        <w:numPr>
          <w:ilvl w:val="0"/>
          <w:numId w:val="14"/>
        </w:numPr>
        <w:suppressAutoHyphens/>
        <w:autoSpaceDN w:val="0"/>
        <w:spacing w:after="160" w:line="360" w:lineRule="auto"/>
        <w:ind w:right="-83"/>
        <w:contextualSpacing w:val="0"/>
        <w:jc w:val="both"/>
        <w:textAlignment w:val="baseline"/>
        <w:rPr>
          <w:rFonts w:asciiTheme="minorHAnsi" w:hAnsiTheme="minorHAnsi" w:cstheme="minorHAnsi"/>
          <w:b/>
          <w:sz w:val="22"/>
        </w:rPr>
      </w:pPr>
      <w:r w:rsidRPr="00CA03CA">
        <w:rPr>
          <w:rFonts w:asciiTheme="minorHAnsi" w:hAnsiTheme="minorHAnsi" w:cstheme="minorHAnsi"/>
          <w:b/>
          <w:sz w:val="22"/>
        </w:rPr>
        <w:t>Verhaltenskodex</w:t>
      </w:r>
    </w:p>
    <w:p w14:paraId="13CFEFC6" w14:textId="5151ED79" w:rsidR="00700183" w:rsidRPr="00CA03CA" w:rsidRDefault="00700183" w:rsidP="0009388A">
      <w:pPr>
        <w:spacing w:line="360" w:lineRule="auto"/>
        <w:ind w:right="-83"/>
        <w:jc w:val="both"/>
        <w:rPr>
          <w:rFonts w:asciiTheme="minorHAnsi" w:hAnsiTheme="minorHAnsi" w:cstheme="minorHAnsi"/>
          <w:sz w:val="22"/>
        </w:rPr>
      </w:pPr>
      <w:r w:rsidRPr="00CA03CA">
        <w:rPr>
          <w:rFonts w:asciiTheme="minorHAnsi" w:hAnsiTheme="minorHAnsi" w:cstheme="minorHAnsi"/>
          <w:bCs/>
          <w:sz w:val="22"/>
        </w:rPr>
        <w:t xml:space="preserve">Der Verhaltenskodex dient unseren Mitarbeitern als Orientierungsrahmen im achtsamen Umgang mit den Kindern und ist ein bewährtes Mittel zur Prävention von Machtmissbrauch durch Erwachsene. Er hat das Ziel Kinder vor Grenzverletzungen, Übergriffen und sexueller Gewalt zu schützen. Im Verhaltenskodex sind Regelungen festgelegt die den Umgang mit besonders zu schützenden Situationen aufgreifen. Die Regelungen betreffen nicht nur das Thema sexuellen Missbrauch, sondern greifen die unterschiedlichsten Situationen in der Einrichtung auf. Der nachfolgende Verhaltenskodex wurde mit dem </w:t>
      </w:r>
      <w:proofErr w:type="spellStart"/>
      <w:r w:rsidRPr="00CA03CA">
        <w:rPr>
          <w:rFonts w:asciiTheme="minorHAnsi" w:hAnsiTheme="minorHAnsi" w:cstheme="minorHAnsi"/>
          <w:bCs/>
          <w:sz w:val="22"/>
        </w:rPr>
        <w:t>LeoKids</w:t>
      </w:r>
      <w:proofErr w:type="spellEnd"/>
      <w:r w:rsidRPr="00CA03CA">
        <w:rPr>
          <w:rFonts w:asciiTheme="minorHAnsi" w:hAnsiTheme="minorHAnsi" w:cstheme="minorHAnsi"/>
          <w:bCs/>
          <w:sz w:val="22"/>
        </w:rPr>
        <w:t>-Team gemeinsam erarbeitet und jeder Mitarbeiter*in verpflichtet sich durch Unterschrift diesen einzuhalten. Eine Auseinandersetzung findet mit den Themen: Nähe-Distanz, Ansprache, verbaler und nonverbaler Kontakt, Umgang und Gestaltung von Spiel- und Alltagssituationen statt. Es wird klar definiert welches Verhalten in unserem Kindergarten nicht toleriert wird und wie der Umgang mit grenzverletzenden Situationen ist.</w:t>
      </w:r>
    </w:p>
    <w:p w14:paraId="2B2E399A" w14:textId="77777777" w:rsidR="00700183" w:rsidRPr="00CA03CA" w:rsidRDefault="00700183" w:rsidP="0009388A">
      <w:pPr>
        <w:spacing w:line="360" w:lineRule="auto"/>
        <w:ind w:right="-83"/>
        <w:jc w:val="both"/>
        <w:rPr>
          <w:rFonts w:asciiTheme="minorHAnsi" w:hAnsiTheme="minorHAnsi" w:cstheme="minorHAnsi"/>
          <w:bCs/>
          <w:sz w:val="22"/>
        </w:rPr>
      </w:pPr>
      <w:r w:rsidRPr="00CA03CA">
        <w:rPr>
          <w:rFonts w:asciiTheme="minorHAnsi" w:hAnsiTheme="minorHAnsi" w:cstheme="minorHAnsi"/>
          <w:bCs/>
          <w:sz w:val="22"/>
        </w:rPr>
        <w:t>Kinder werden präventiv vor Missbrauch und Gewalt sowie Mitarbeiter vor falschen Anschuldigungen geschützt. Der Verhaltenskodex fördert eine Kultur der Achtsamkeit, die auf Wertschätzung, Aufrichtigkeit und Transparenz basiert.</w:t>
      </w:r>
    </w:p>
    <w:p w14:paraId="2764850A" w14:textId="4F100C7A" w:rsidR="00700183" w:rsidRDefault="00700183" w:rsidP="0009388A">
      <w:pPr>
        <w:spacing w:line="360" w:lineRule="auto"/>
        <w:ind w:right="-83"/>
        <w:jc w:val="both"/>
        <w:rPr>
          <w:rFonts w:asciiTheme="minorHAnsi" w:hAnsiTheme="minorHAnsi" w:cstheme="minorHAnsi"/>
          <w:bCs/>
          <w:sz w:val="22"/>
        </w:rPr>
      </w:pPr>
    </w:p>
    <w:p w14:paraId="35BB9623" w14:textId="77777777" w:rsidR="003454AF" w:rsidRPr="00CA03CA" w:rsidRDefault="003454AF" w:rsidP="0009388A">
      <w:pPr>
        <w:spacing w:line="360" w:lineRule="auto"/>
        <w:ind w:right="-83"/>
        <w:jc w:val="both"/>
        <w:rPr>
          <w:rFonts w:asciiTheme="minorHAnsi" w:hAnsiTheme="minorHAnsi" w:cstheme="minorHAnsi"/>
          <w:bCs/>
          <w:sz w:val="22"/>
        </w:rPr>
      </w:pPr>
    </w:p>
    <w:p w14:paraId="56509E08" w14:textId="68D8E31E" w:rsidR="00700183" w:rsidRPr="00CA03CA" w:rsidRDefault="00700183" w:rsidP="0009388A">
      <w:pPr>
        <w:spacing w:after="0" w:line="360" w:lineRule="auto"/>
        <w:ind w:right="-83"/>
        <w:jc w:val="both"/>
        <w:rPr>
          <w:rFonts w:asciiTheme="minorHAnsi" w:hAnsiTheme="minorHAnsi" w:cstheme="minorHAnsi"/>
          <w:b/>
          <w:bCs/>
          <w:sz w:val="22"/>
        </w:rPr>
      </w:pPr>
      <w:r w:rsidRPr="00CA03CA">
        <w:rPr>
          <w:rFonts w:asciiTheme="minorHAnsi" w:hAnsiTheme="minorHAnsi" w:cstheme="minorHAnsi"/>
          <w:b/>
          <w:bCs/>
          <w:sz w:val="22"/>
        </w:rPr>
        <w:lastRenderedPageBreak/>
        <w:t xml:space="preserve">Verhaltenskodex des </w:t>
      </w:r>
      <w:proofErr w:type="spellStart"/>
      <w:r w:rsidRPr="00CA03CA">
        <w:rPr>
          <w:rFonts w:asciiTheme="minorHAnsi" w:hAnsiTheme="minorHAnsi" w:cstheme="minorHAnsi"/>
          <w:b/>
          <w:bCs/>
          <w:sz w:val="22"/>
        </w:rPr>
        <w:t>LeoKids</w:t>
      </w:r>
      <w:proofErr w:type="spellEnd"/>
      <w:r w:rsidRPr="00CA03CA">
        <w:rPr>
          <w:rFonts w:asciiTheme="minorHAnsi" w:hAnsiTheme="minorHAnsi" w:cstheme="minorHAnsi"/>
          <w:b/>
          <w:bCs/>
          <w:sz w:val="22"/>
        </w:rPr>
        <w:t>-Teams:</w:t>
      </w:r>
    </w:p>
    <w:p w14:paraId="6DCB8B18" w14:textId="77777777" w:rsidR="00700183" w:rsidRPr="00CA03CA" w:rsidRDefault="00700183" w:rsidP="0009388A">
      <w:pPr>
        <w:spacing w:after="0" w:line="360" w:lineRule="auto"/>
        <w:ind w:right="-83"/>
        <w:jc w:val="both"/>
        <w:rPr>
          <w:rFonts w:asciiTheme="minorHAnsi" w:hAnsiTheme="minorHAnsi" w:cstheme="minorHAnsi"/>
          <w:b/>
          <w:bCs/>
          <w:sz w:val="22"/>
        </w:rPr>
      </w:pPr>
    </w:p>
    <w:p w14:paraId="34A41107" w14:textId="34BF1AA5" w:rsidR="00700183" w:rsidRPr="00CA03CA" w:rsidRDefault="00700183" w:rsidP="00BF6F19">
      <w:pPr>
        <w:pStyle w:val="Listenabsatz"/>
        <w:widowControl w:val="0"/>
        <w:numPr>
          <w:ilvl w:val="0"/>
          <w:numId w:val="13"/>
        </w:numPr>
        <w:suppressAutoHyphens/>
        <w:autoSpaceDN w:val="0"/>
        <w:spacing w:after="240" w:line="360" w:lineRule="auto"/>
        <w:ind w:left="567" w:right="-83"/>
        <w:contextualSpacing w:val="0"/>
        <w:jc w:val="both"/>
        <w:textAlignment w:val="baseline"/>
        <w:rPr>
          <w:rFonts w:asciiTheme="minorHAnsi" w:hAnsiTheme="minorHAnsi" w:cstheme="minorHAnsi"/>
          <w:bCs/>
          <w:sz w:val="22"/>
        </w:rPr>
      </w:pPr>
      <w:r w:rsidRPr="00CA03CA">
        <w:rPr>
          <w:rFonts w:asciiTheme="minorHAnsi" w:hAnsiTheme="minorHAnsi" w:cstheme="minorHAnsi"/>
          <w:bCs/>
          <w:sz w:val="22"/>
        </w:rPr>
        <w:t xml:space="preserve">Wir achten und respektieren die </w:t>
      </w:r>
      <w:r w:rsidR="003454AF">
        <w:rPr>
          <w:rFonts w:asciiTheme="minorHAnsi" w:hAnsiTheme="minorHAnsi" w:cstheme="minorHAnsi"/>
          <w:bCs/>
          <w:sz w:val="22"/>
        </w:rPr>
        <w:t>Kinderr</w:t>
      </w:r>
      <w:r w:rsidRPr="00CA03CA">
        <w:rPr>
          <w:rFonts w:asciiTheme="minorHAnsi" w:hAnsiTheme="minorHAnsi" w:cstheme="minorHAnsi"/>
          <w:bCs/>
          <w:sz w:val="22"/>
        </w:rPr>
        <w:t>echte und gehen auf deren individuellen Bedürfnisse ein.</w:t>
      </w:r>
    </w:p>
    <w:p w14:paraId="152E1662" w14:textId="77777777" w:rsidR="00700183" w:rsidRPr="00CA03CA" w:rsidRDefault="00700183" w:rsidP="00BF6F19">
      <w:pPr>
        <w:pStyle w:val="Listenabsatz"/>
        <w:numPr>
          <w:ilvl w:val="0"/>
          <w:numId w:val="13"/>
        </w:numPr>
        <w:suppressAutoHyphens/>
        <w:autoSpaceDN w:val="0"/>
        <w:spacing w:after="0" w:line="360" w:lineRule="auto"/>
        <w:ind w:left="567" w:right="-83"/>
        <w:contextualSpacing w:val="0"/>
        <w:jc w:val="both"/>
        <w:textAlignment w:val="baseline"/>
        <w:rPr>
          <w:rFonts w:asciiTheme="minorHAnsi" w:hAnsiTheme="minorHAnsi" w:cstheme="minorHAnsi"/>
          <w:bCs/>
          <w:sz w:val="22"/>
        </w:rPr>
      </w:pPr>
      <w:r w:rsidRPr="00CA03CA">
        <w:rPr>
          <w:rFonts w:asciiTheme="minorHAnsi" w:hAnsiTheme="minorHAnsi" w:cstheme="minorHAnsi"/>
          <w:bCs/>
          <w:sz w:val="22"/>
        </w:rPr>
        <w:t>Wir arbeiten professionell, inklusiv, interkulturell, innovativ und nachhaltig.</w:t>
      </w:r>
    </w:p>
    <w:p w14:paraId="241D631A" w14:textId="77777777" w:rsidR="00700183" w:rsidRPr="00CA03CA" w:rsidRDefault="00700183" w:rsidP="00BF6F19">
      <w:pPr>
        <w:pStyle w:val="Listenabsatz"/>
        <w:numPr>
          <w:ilvl w:val="0"/>
          <w:numId w:val="13"/>
        </w:numPr>
        <w:suppressAutoHyphens/>
        <w:autoSpaceDN w:val="0"/>
        <w:spacing w:after="0" w:line="360" w:lineRule="auto"/>
        <w:ind w:left="567" w:right="-83"/>
        <w:contextualSpacing w:val="0"/>
        <w:jc w:val="both"/>
        <w:textAlignment w:val="baseline"/>
        <w:rPr>
          <w:rFonts w:asciiTheme="minorHAnsi" w:hAnsiTheme="minorHAnsi" w:cstheme="minorHAnsi"/>
          <w:bCs/>
          <w:sz w:val="22"/>
        </w:rPr>
      </w:pPr>
      <w:r w:rsidRPr="00CA03CA">
        <w:rPr>
          <w:rFonts w:asciiTheme="minorHAnsi" w:hAnsiTheme="minorHAnsi" w:cstheme="minorHAnsi"/>
          <w:bCs/>
          <w:sz w:val="22"/>
        </w:rPr>
        <w:t>Die Verantwortung für den Schutz von Kindern liegt immer bei den zuständigen Erwachsenen.</w:t>
      </w:r>
    </w:p>
    <w:p w14:paraId="166FAA73" w14:textId="77777777" w:rsidR="00700183" w:rsidRPr="00CA03CA" w:rsidRDefault="00700183" w:rsidP="00BF6F19">
      <w:pPr>
        <w:pStyle w:val="Listenabsatz"/>
        <w:widowControl w:val="0"/>
        <w:numPr>
          <w:ilvl w:val="0"/>
          <w:numId w:val="13"/>
        </w:numPr>
        <w:suppressAutoHyphens/>
        <w:autoSpaceDN w:val="0"/>
        <w:spacing w:after="240" w:line="360" w:lineRule="auto"/>
        <w:ind w:left="567" w:right="-83"/>
        <w:contextualSpacing w:val="0"/>
        <w:jc w:val="both"/>
        <w:textAlignment w:val="baseline"/>
        <w:rPr>
          <w:rFonts w:asciiTheme="minorHAnsi" w:hAnsiTheme="minorHAnsi" w:cstheme="minorHAnsi"/>
          <w:sz w:val="22"/>
        </w:rPr>
      </w:pPr>
      <w:r w:rsidRPr="00CA03CA">
        <w:rPr>
          <w:rFonts w:asciiTheme="minorHAnsi" w:hAnsiTheme="minorHAnsi" w:cstheme="minorHAnsi"/>
          <w:sz w:val="22"/>
        </w:rPr>
        <w:t>Wir sind ein Haus für Kinder und gehen mit offenen Augen und Ohren durchs Haus.</w:t>
      </w:r>
    </w:p>
    <w:p w14:paraId="54EAB4A0" w14:textId="77777777" w:rsidR="00700183" w:rsidRPr="00CA03CA" w:rsidRDefault="00700183" w:rsidP="00BF6F19">
      <w:pPr>
        <w:pStyle w:val="Listenabsatz"/>
        <w:widowControl w:val="0"/>
        <w:numPr>
          <w:ilvl w:val="0"/>
          <w:numId w:val="13"/>
        </w:numPr>
        <w:suppressAutoHyphens/>
        <w:autoSpaceDN w:val="0"/>
        <w:spacing w:after="240" w:line="360" w:lineRule="auto"/>
        <w:ind w:left="567" w:right="-83"/>
        <w:contextualSpacing w:val="0"/>
        <w:jc w:val="both"/>
        <w:textAlignment w:val="baseline"/>
        <w:rPr>
          <w:rFonts w:asciiTheme="minorHAnsi" w:hAnsiTheme="minorHAnsi" w:cstheme="minorHAnsi"/>
          <w:sz w:val="22"/>
        </w:rPr>
      </w:pPr>
      <w:r w:rsidRPr="00CA03CA">
        <w:rPr>
          <w:rFonts w:asciiTheme="minorHAnsi" w:hAnsiTheme="minorHAnsi" w:cstheme="minorHAnsi"/>
          <w:sz w:val="22"/>
        </w:rPr>
        <w:t>Wir sind für alle Kinder verantwortlich.</w:t>
      </w:r>
    </w:p>
    <w:p w14:paraId="4B203677" w14:textId="77777777" w:rsidR="00700183" w:rsidRPr="00CA03CA" w:rsidRDefault="00700183" w:rsidP="00BF6F19">
      <w:pPr>
        <w:pStyle w:val="Listenabsatz"/>
        <w:widowControl w:val="0"/>
        <w:numPr>
          <w:ilvl w:val="0"/>
          <w:numId w:val="13"/>
        </w:numPr>
        <w:suppressAutoHyphens/>
        <w:autoSpaceDN w:val="0"/>
        <w:spacing w:after="240" w:line="360" w:lineRule="auto"/>
        <w:ind w:left="567" w:right="-83"/>
        <w:contextualSpacing w:val="0"/>
        <w:jc w:val="both"/>
        <w:textAlignment w:val="baseline"/>
        <w:rPr>
          <w:rFonts w:asciiTheme="minorHAnsi" w:hAnsiTheme="minorHAnsi" w:cstheme="minorHAnsi"/>
          <w:bCs/>
          <w:sz w:val="22"/>
        </w:rPr>
      </w:pPr>
      <w:r w:rsidRPr="00CA03CA">
        <w:rPr>
          <w:rFonts w:asciiTheme="minorHAnsi" w:hAnsiTheme="minorHAnsi" w:cstheme="minorHAnsi"/>
          <w:bCs/>
          <w:sz w:val="22"/>
        </w:rPr>
        <w:t>Wir legen auf einen respektvollen und achtsamen Umgang miteinander großen Wert. Es wird eine vertrauensvolle Teamkultur gelebt.</w:t>
      </w:r>
    </w:p>
    <w:p w14:paraId="2DD652FE" w14:textId="77777777" w:rsidR="00700183" w:rsidRPr="00CA03CA" w:rsidRDefault="00700183" w:rsidP="00BF6F19">
      <w:pPr>
        <w:pStyle w:val="Listenabsatz"/>
        <w:widowControl w:val="0"/>
        <w:numPr>
          <w:ilvl w:val="0"/>
          <w:numId w:val="13"/>
        </w:numPr>
        <w:suppressAutoHyphens/>
        <w:autoSpaceDN w:val="0"/>
        <w:spacing w:after="240" w:line="360" w:lineRule="auto"/>
        <w:ind w:left="567" w:right="-83"/>
        <w:contextualSpacing w:val="0"/>
        <w:jc w:val="both"/>
        <w:textAlignment w:val="baseline"/>
        <w:rPr>
          <w:rFonts w:asciiTheme="minorHAnsi" w:hAnsiTheme="minorHAnsi" w:cstheme="minorHAnsi"/>
          <w:sz w:val="22"/>
        </w:rPr>
      </w:pPr>
      <w:r w:rsidRPr="00CA03CA">
        <w:rPr>
          <w:rFonts w:asciiTheme="minorHAnsi" w:hAnsiTheme="minorHAnsi" w:cstheme="minorHAnsi"/>
          <w:bCs/>
          <w:sz w:val="22"/>
        </w:rPr>
        <w:t>Partizipation wird mit den Kindern gelebt, durch das transparente Mitentscheiden und Mithandeln erleben die Kinder demokratische Prinzipien.</w:t>
      </w:r>
    </w:p>
    <w:p w14:paraId="123A92FF" w14:textId="77777777" w:rsidR="00700183" w:rsidRPr="00CA03CA" w:rsidRDefault="00700183" w:rsidP="00BF6F19">
      <w:pPr>
        <w:pStyle w:val="Listenabsatz"/>
        <w:widowControl w:val="0"/>
        <w:numPr>
          <w:ilvl w:val="0"/>
          <w:numId w:val="13"/>
        </w:numPr>
        <w:suppressAutoHyphens/>
        <w:autoSpaceDN w:val="0"/>
        <w:spacing w:after="240" w:line="360" w:lineRule="auto"/>
        <w:ind w:left="567" w:right="-83"/>
        <w:contextualSpacing w:val="0"/>
        <w:jc w:val="both"/>
        <w:textAlignment w:val="baseline"/>
        <w:rPr>
          <w:rFonts w:asciiTheme="minorHAnsi" w:hAnsiTheme="minorHAnsi" w:cstheme="minorHAnsi"/>
          <w:bCs/>
          <w:sz w:val="22"/>
        </w:rPr>
      </w:pPr>
      <w:r w:rsidRPr="00CA03CA">
        <w:rPr>
          <w:rFonts w:asciiTheme="minorHAnsi" w:hAnsiTheme="minorHAnsi" w:cstheme="minorHAnsi"/>
          <w:bCs/>
          <w:sz w:val="22"/>
        </w:rPr>
        <w:t>Wir behandeln alle Kinder als eigenständige, individuelle Persönlichkeiten und leben eine gegenseitige Akzeptanz der Bedürfnisse und Grenzen.</w:t>
      </w:r>
    </w:p>
    <w:p w14:paraId="6C26075E" w14:textId="77777777" w:rsidR="00700183" w:rsidRPr="00CA03CA" w:rsidRDefault="00700183" w:rsidP="00BF6F19">
      <w:pPr>
        <w:pStyle w:val="Listenabsatz"/>
        <w:widowControl w:val="0"/>
        <w:numPr>
          <w:ilvl w:val="0"/>
          <w:numId w:val="13"/>
        </w:numPr>
        <w:suppressAutoHyphens/>
        <w:autoSpaceDN w:val="0"/>
        <w:spacing w:after="240" w:line="360" w:lineRule="auto"/>
        <w:ind w:left="567" w:right="-83"/>
        <w:contextualSpacing w:val="0"/>
        <w:jc w:val="both"/>
        <w:textAlignment w:val="baseline"/>
        <w:rPr>
          <w:rFonts w:asciiTheme="minorHAnsi" w:hAnsiTheme="minorHAnsi" w:cstheme="minorHAnsi"/>
          <w:sz w:val="22"/>
        </w:rPr>
      </w:pPr>
      <w:r w:rsidRPr="00CA03CA">
        <w:rPr>
          <w:rFonts w:asciiTheme="minorHAnsi" w:hAnsiTheme="minorHAnsi" w:cstheme="minorHAnsi"/>
          <w:sz w:val="22"/>
        </w:rPr>
        <w:t>Wir fragen die Kinder nach deren Erlaubnis für Körperkontakt und benennen dessen Zweck (Sonnenschutz eincremen, Trost spenden).</w:t>
      </w:r>
    </w:p>
    <w:p w14:paraId="09F58CF9" w14:textId="77777777" w:rsidR="00700183" w:rsidRPr="00CA03CA" w:rsidRDefault="00700183" w:rsidP="00BF6F19">
      <w:pPr>
        <w:pStyle w:val="Listenabsatz"/>
        <w:widowControl w:val="0"/>
        <w:numPr>
          <w:ilvl w:val="0"/>
          <w:numId w:val="13"/>
        </w:numPr>
        <w:suppressAutoHyphens/>
        <w:autoSpaceDN w:val="0"/>
        <w:spacing w:after="240" w:line="360" w:lineRule="auto"/>
        <w:ind w:left="567" w:right="-83"/>
        <w:contextualSpacing w:val="0"/>
        <w:jc w:val="both"/>
        <w:textAlignment w:val="baseline"/>
        <w:rPr>
          <w:rFonts w:asciiTheme="minorHAnsi" w:hAnsiTheme="minorHAnsi" w:cstheme="minorHAnsi"/>
          <w:sz w:val="22"/>
        </w:rPr>
      </w:pPr>
      <w:r w:rsidRPr="00CA03CA">
        <w:rPr>
          <w:rFonts w:asciiTheme="minorHAnsi" w:hAnsiTheme="minorHAnsi" w:cstheme="minorHAnsi"/>
          <w:sz w:val="22"/>
        </w:rPr>
        <w:t>Wir achten darauf, dass die vereinbarten Regeln eingehalten werden.</w:t>
      </w:r>
    </w:p>
    <w:p w14:paraId="2C2DEE9F" w14:textId="77777777" w:rsidR="00700183" w:rsidRPr="00CA03CA" w:rsidRDefault="00700183" w:rsidP="00BF6F19">
      <w:pPr>
        <w:pStyle w:val="Listenabsatz"/>
        <w:numPr>
          <w:ilvl w:val="0"/>
          <w:numId w:val="13"/>
        </w:numPr>
        <w:suppressAutoHyphens/>
        <w:autoSpaceDN w:val="0"/>
        <w:spacing w:after="0" w:line="360" w:lineRule="auto"/>
        <w:ind w:left="567" w:right="-83"/>
        <w:contextualSpacing w:val="0"/>
        <w:jc w:val="both"/>
        <w:textAlignment w:val="baseline"/>
        <w:rPr>
          <w:rFonts w:asciiTheme="minorHAnsi" w:hAnsiTheme="minorHAnsi" w:cstheme="minorHAnsi"/>
          <w:bCs/>
          <w:sz w:val="22"/>
        </w:rPr>
      </w:pPr>
      <w:r w:rsidRPr="00CA03CA">
        <w:rPr>
          <w:rFonts w:asciiTheme="minorHAnsi" w:hAnsiTheme="minorHAnsi" w:cstheme="minorHAnsi"/>
          <w:bCs/>
          <w:sz w:val="22"/>
        </w:rPr>
        <w:t>Wir respektieren ein „Nein“ der Kinder.</w:t>
      </w:r>
    </w:p>
    <w:p w14:paraId="79280C25" w14:textId="77777777" w:rsidR="00700183" w:rsidRPr="00CA03CA" w:rsidRDefault="00700183" w:rsidP="00BF6F19">
      <w:pPr>
        <w:pStyle w:val="Listenabsatz"/>
        <w:numPr>
          <w:ilvl w:val="0"/>
          <w:numId w:val="13"/>
        </w:numPr>
        <w:suppressAutoHyphens/>
        <w:autoSpaceDN w:val="0"/>
        <w:spacing w:after="0" w:line="360" w:lineRule="auto"/>
        <w:ind w:left="567" w:right="-83"/>
        <w:contextualSpacing w:val="0"/>
        <w:jc w:val="both"/>
        <w:textAlignment w:val="baseline"/>
        <w:rPr>
          <w:rFonts w:asciiTheme="minorHAnsi" w:hAnsiTheme="minorHAnsi" w:cstheme="minorHAnsi"/>
          <w:bCs/>
          <w:sz w:val="22"/>
        </w:rPr>
      </w:pPr>
      <w:r w:rsidRPr="00CA03CA">
        <w:rPr>
          <w:rFonts w:asciiTheme="minorHAnsi" w:hAnsiTheme="minorHAnsi" w:cstheme="minorHAnsi"/>
          <w:bCs/>
          <w:sz w:val="22"/>
        </w:rPr>
        <w:t>Mitarbeiter küssen keine Kinder und lassen sich nicht küssen.</w:t>
      </w:r>
    </w:p>
    <w:p w14:paraId="1066E519" w14:textId="77777777" w:rsidR="00700183" w:rsidRPr="00CA03CA" w:rsidRDefault="00700183" w:rsidP="00BF6F19">
      <w:pPr>
        <w:pStyle w:val="Listenabsatz"/>
        <w:numPr>
          <w:ilvl w:val="0"/>
          <w:numId w:val="13"/>
        </w:numPr>
        <w:suppressAutoHyphens/>
        <w:autoSpaceDN w:val="0"/>
        <w:spacing w:after="0" w:line="360" w:lineRule="auto"/>
        <w:ind w:left="567" w:right="-83"/>
        <w:contextualSpacing w:val="0"/>
        <w:jc w:val="both"/>
        <w:textAlignment w:val="baseline"/>
        <w:rPr>
          <w:rFonts w:asciiTheme="minorHAnsi" w:hAnsiTheme="minorHAnsi" w:cstheme="minorHAnsi"/>
          <w:bCs/>
          <w:sz w:val="22"/>
        </w:rPr>
      </w:pPr>
      <w:r w:rsidRPr="00CA03CA">
        <w:rPr>
          <w:rFonts w:asciiTheme="minorHAnsi" w:hAnsiTheme="minorHAnsi" w:cstheme="minorHAnsi"/>
          <w:bCs/>
          <w:sz w:val="22"/>
        </w:rPr>
        <w:t>Kosenamen werden nicht verwendet, die Kinder werden grundsätzlich beim Namen genannt. Abkürzungen der Kindernamen sind mit Einverständnis der Kinder und mit Rücksprache der Eltern in Ordnung.</w:t>
      </w:r>
    </w:p>
    <w:p w14:paraId="17690E04" w14:textId="77777777" w:rsidR="00700183" w:rsidRPr="00CA03CA" w:rsidRDefault="00700183" w:rsidP="00BF6F19">
      <w:pPr>
        <w:spacing w:after="0" w:line="360" w:lineRule="auto"/>
        <w:ind w:left="0" w:right="-83" w:firstLine="0"/>
        <w:jc w:val="both"/>
        <w:rPr>
          <w:rFonts w:asciiTheme="minorHAnsi" w:eastAsia="Calibri" w:hAnsiTheme="minorHAnsi" w:cstheme="minorHAnsi"/>
          <w:sz w:val="22"/>
        </w:rPr>
      </w:pPr>
    </w:p>
    <w:p w14:paraId="344B6CD2" w14:textId="77777777" w:rsidR="00700183" w:rsidRPr="00CA03CA" w:rsidRDefault="00700183" w:rsidP="0009388A">
      <w:pPr>
        <w:pStyle w:val="Listenabsatz"/>
        <w:spacing w:after="0" w:line="360" w:lineRule="auto"/>
        <w:ind w:left="0" w:right="-83" w:hanging="360"/>
        <w:jc w:val="both"/>
        <w:rPr>
          <w:rFonts w:asciiTheme="minorHAnsi" w:eastAsia="Calibri" w:hAnsiTheme="minorHAnsi" w:cstheme="minorHAnsi"/>
          <w:sz w:val="22"/>
        </w:rPr>
      </w:pPr>
    </w:p>
    <w:p w14:paraId="4C9A8510" w14:textId="77777777" w:rsidR="00700183" w:rsidRPr="00CA03CA" w:rsidRDefault="00700183" w:rsidP="0009388A">
      <w:pPr>
        <w:pStyle w:val="Listenabsatz"/>
        <w:numPr>
          <w:ilvl w:val="0"/>
          <w:numId w:val="14"/>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Verfahren bei Verdacht auf Kindeswohlgefährdung</w:t>
      </w:r>
    </w:p>
    <w:p w14:paraId="5EEF894F"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Abschließend ist das Vorgehen bei einer Gefährdung innerhalb oder außerhalb der Einrichtung dargestellt. Diese Vorgehensweisen sind allen Team-Mitgliedern bekannt.</w:t>
      </w:r>
    </w:p>
    <w:p w14:paraId="365CE1B6" w14:textId="4FA6484C" w:rsidR="00700183" w:rsidRPr="00CA03CA" w:rsidRDefault="00700183" w:rsidP="00BF6F19">
      <w:pPr>
        <w:pStyle w:val="Listenabsatz"/>
        <w:numPr>
          <w:ilvl w:val="1"/>
          <w:numId w:val="14"/>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Vorgehen bei Gefährdung innerhalb der Einrichtung:</w:t>
      </w:r>
    </w:p>
    <w:p w14:paraId="244BD2FE" w14:textId="77777777"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lastRenderedPageBreak/>
        <w:t>Jede*r Mitarbeiter*in ist verpflichtet, eine Selbstverpflichtungserklärung zu unterschreiben. Der Verhaltenskodex ist allen Mitarbeitern bekannt. Sollte es dennoch zu einem Verdachtsfall kommen, wird eine umfassende Dokumentation erstellt und die weiteren Schritte werden eingeleitet. Außerdem wird nach § 45SGB VIII umgehend die Fachaufsicht hinzugezogen.</w:t>
      </w:r>
    </w:p>
    <w:p w14:paraId="0BEA25E1"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 xml:space="preserve">Des </w:t>
      </w:r>
      <w:proofErr w:type="spellStart"/>
      <w:r w:rsidRPr="00CA03CA">
        <w:rPr>
          <w:rFonts w:asciiTheme="minorHAnsi" w:eastAsia="Calibri" w:hAnsiTheme="minorHAnsi" w:cstheme="minorHAnsi"/>
          <w:sz w:val="22"/>
        </w:rPr>
        <w:t>Weiteren</w:t>
      </w:r>
      <w:proofErr w:type="spellEnd"/>
      <w:r w:rsidRPr="00CA03CA">
        <w:rPr>
          <w:rFonts w:asciiTheme="minorHAnsi" w:eastAsia="Calibri" w:hAnsiTheme="minorHAnsi" w:cstheme="minorHAnsi"/>
          <w:sz w:val="22"/>
        </w:rPr>
        <w:t xml:space="preserve"> gibt es einen für die Eltern gut sichtbaren Aushang der Stadt München mit dem Hinweis, an welche Stellen sie sich bei einem begründeten Verdacht der Kindeswohlgefährdung innerhalb der Einrichtung wenden können.</w:t>
      </w:r>
    </w:p>
    <w:p w14:paraId="30BBE6C8" w14:textId="77777777" w:rsidR="00700183" w:rsidRPr="00CA03CA" w:rsidRDefault="00700183" w:rsidP="0009388A">
      <w:pPr>
        <w:pStyle w:val="Listenabsatz"/>
        <w:numPr>
          <w:ilvl w:val="1"/>
          <w:numId w:val="14"/>
        </w:numPr>
        <w:suppressAutoHyphens/>
        <w:autoSpaceDN w:val="0"/>
        <w:spacing w:after="160" w:line="259" w:lineRule="auto"/>
        <w:ind w:right="-83"/>
        <w:contextualSpacing w:val="0"/>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Vorgehen bei Gefährdung außerhalb der Einrichtung:</w:t>
      </w:r>
    </w:p>
    <w:p w14:paraId="3391496B" w14:textId="77777777" w:rsidR="00700183" w:rsidRPr="00CA03CA" w:rsidRDefault="00700183" w:rsidP="0009388A">
      <w:pPr>
        <w:ind w:right="-83"/>
        <w:jc w:val="both"/>
        <w:rPr>
          <w:rFonts w:asciiTheme="minorHAnsi" w:hAnsiTheme="minorHAnsi" w:cstheme="minorHAnsi"/>
          <w:sz w:val="22"/>
        </w:rPr>
      </w:pPr>
      <w:r w:rsidRPr="00CA03CA">
        <w:rPr>
          <w:rFonts w:asciiTheme="minorHAnsi" w:eastAsia="Calibri" w:hAnsiTheme="minorHAnsi" w:cstheme="minorHAnsi"/>
          <w:sz w:val="22"/>
        </w:rPr>
        <w:t xml:space="preserve">Bei einer Gefährdung außerhalb der Kita nach §8a SGB VIII werden umgehend folgende Partner hinzugezogen: Sozialbürgerhaus: Landeshauptstadt München, Sozialreferat Sozialbürgerhaus Schwabing – Freimann Heidemannstrasse 170 80939 München Tel: (089) 233 968 11 oder Kinderschutzzentrum München Beratungsstelle, </w:t>
      </w:r>
      <w:proofErr w:type="spellStart"/>
      <w:r w:rsidRPr="00CA03CA">
        <w:rPr>
          <w:rFonts w:asciiTheme="minorHAnsi" w:eastAsia="Calibri" w:hAnsiTheme="minorHAnsi" w:cstheme="minorHAnsi"/>
          <w:sz w:val="22"/>
        </w:rPr>
        <w:t>Kapuzinerstrasse</w:t>
      </w:r>
      <w:proofErr w:type="spellEnd"/>
      <w:r w:rsidRPr="00CA03CA">
        <w:rPr>
          <w:rFonts w:asciiTheme="minorHAnsi" w:eastAsia="Calibri" w:hAnsiTheme="minorHAnsi" w:cstheme="minorHAnsi"/>
          <w:sz w:val="22"/>
        </w:rPr>
        <w:t xml:space="preserve"> 9D 80337 München Tel: (089) 555 356 E-Mail: </w:t>
      </w:r>
      <w:hyperlink r:id="rId8" w:history="1">
        <w:r w:rsidRPr="00CA03CA">
          <w:rPr>
            <w:rFonts w:asciiTheme="minorHAnsi" w:eastAsia="Calibri" w:hAnsiTheme="minorHAnsi" w:cstheme="minorHAnsi"/>
            <w:color w:val="0563C1"/>
            <w:sz w:val="22"/>
            <w:u w:val="single"/>
          </w:rPr>
          <w:t>kiSchuZ@dksb-muc.de</w:t>
        </w:r>
      </w:hyperlink>
      <w:r w:rsidRPr="00CA03CA">
        <w:rPr>
          <w:rFonts w:asciiTheme="minorHAnsi" w:eastAsia="Calibri" w:hAnsiTheme="minorHAnsi" w:cstheme="minorHAnsi"/>
          <w:sz w:val="22"/>
        </w:rPr>
        <w:t>.</w:t>
      </w:r>
    </w:p>
    <w:p w14:paraId="67BA61A4"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Auch Eltern, die etwas außerhalb der Einrichtung beobachten, können sich direkt an diese Ansprechpartner wenden.</w:t>
      </w:r>
    </w:p>
    <w:p w14:paraId="7043D7A0" w14:textId="393064C6" w:rsidR="00700183" w:rsidRPr="00CA03CA" w:rsidRDefault="00700183" w:rsidP="00BF6F19">
      <w:pPr>
        <w:ind w:right="-83"/>
        <w:jc w:val="both"/>
        <w:rPr>
          <w:rFonts w:asciiTheme="minorHAnsi" w:eastAsia="Calibri" w:hAnsiTheme="minorHAnsi" w:cstheme="minorHAnsi"/>
          <w:sz w:val="22"/>
        </w:rPr>
      </w:pPr>
      <w:r w:rsidRPr="00CA03CA">
        <w:rPr>
          <w:rFonts w:asciiTheme="minorHAnsi" w:eastAsia="Calibri" w:hAnsiTheme="minorHAnsi" w:cstheme="minorHAnsi"/>
          <w:sz w:val="22"/>
        </w:rPr>
        <w:t>Die Münchner Vereinbarung zum Kinderschutz gemäß § 8a Abs. 4 SGB VIII ist allen Mitarbeitern bekannt und wird diesen in regelmäßigen Abständen erneut zur Kenntnisnahme vorgelegt. Wir vernetzen uns im Rahmen der Münchner Vereinbarung zum Kinderschutz nach § 8a SGB VIII mit einer insoweit erfahrenen Fachkraft. Die Wege in einem Verdachtsfall sollen kurzgehalten werden, um das Wohl des Kindes zu schützen.</w:t>
      </w:r>
    </w:p>
    <w:p w14:paraId="75B411BA" w14:textId="77777777" w:rsidR="00700183" w:rsidRPr="00CA03CA" w:rsidRDefault="00700183" w:rsidP="0009388A">
      <w:pPr>
        <w:ind w:right="-83"/>
        <w:jc w:val="both"/>
        <w:rPr>
          <w:rFonts w:asciiTheme="minorHAnsi" w:eastAsia="Calibri" w:hAnsiTheme="minorHAnsi" w:cstheme="minorHAnsi"/>
          <w:sz w:val="22"/>
        </w:rPr>
      </w:pPr>
    </w:p>
    <w:p w14:paraId="18190F79" w14:textId="77777777" w:rsidR="00700183" w:rsidRPr="00CA03CA" w:rsidRDefault="00700183" w:rsidP="0009388A">
      <w:pPr>
        <w:numPr>
          <w:ilvl w:val="0"/>
          <w:numId w:val="14"/>
        </w:numPr>
        <w:suppressAutoHyphens/>
        <w:autoSpaceDN w:val="0"/>
        <w:spacing w:after="160" w:line="259" w:lineRule="auto"/>
        <w:ind w:right="-83"/>
        <w:jc w:val="both"/>
        <w:textAlignment w:val="baseline"/>
        <w:rPr>
          <w:rFonts w:asciiTheme="minorHAnsi" w:eastAsia="Calibri" w:hAnsiTheme="minorHAnsi" w:cstheme="minorHAnsi"/>
          <w:b/>
          <w:bCs/>
          <w:sz w:val="22"/>
        </w:rPr>
      </w:pPr>
      <w:r w:rsidRPr="00CA03CA">
        <w:rPr>
          <w:rFonts w:asciiTheme="minorHAnsi" w:eastAsia="Calibri" w:hAnsiTheme="minorHAnsi" w:cstheme="minorHAnsi"/>
          <w:b/>
          <w:bCs/>
          <w:sz w:val="22"/>
        </w:rPr>
        <w:t>Einrichtungsbezogener Handlungsplan</w:t>
      </w:r>
    </w:p>
    <w:p w14:paraId="14735506"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Auch wenn umfangreiche Präventionsmaßnahmen in einer Kita etabliert sind, kann es zu Grenzverletzungen, Übergriffen und/oder Gewalthandlungen gegenüber Kindern kommen.</w:t>
      </w:r>
    </w:p>
    <w:p w14:paraId="27918645" w14:textId="77777777" w:rsidR="00700183" w:rsidRPr="00CA03CA" w:rsidRDefault="00700183" w:rsidP="0009388A">
      <w:pPr>
        <w:ind w:right="-83"/>
        <w:jc w:val="both"/>
        <w:rPr>
          <w:rFonts w:asciiTheme="minorHAnsi" w:eastAsia="Calibri" w:hAnsiTheme="minorHAnsi" w:cstheme="minorHAnsi"/>
          <w:sz w:val="22"/>
        </w:rPr>
      </w:pPr>
      <w:r w:rsidRPr="00CA03CA">
        <w:rPr>
          <w:rFonts w:asciiTheme="minorHAnsi" w:eastAsia="Calibri" w:hAnsiTheme="minorHAnsi" w:cstheme="minorHAnsi"/>
          <w:sz w:val="22"/>
        </w:rPr>
        <w:t>Daher ist beim Erarbeiten eines Schutzkonzepts unabdingbar, sich mit der Intervention zu befassen. Es ist wichtig zu wissen, welche Maßnahmen erfolgen müssen und was wer zu tun hat.</w:t>
      </w:r>
    </w:p>
    <w:p w14:paraId="1C5C7481" w14:textId="77777777" w:rsidR="003454AF" w:rsidRDefault="003454AF" w:rsidP="0009388A">
      <w:pPr>
        <w:ind w:right="-83"/>
        <w:jc w:val="both"/>
        <w:rPr>
          <w:rFonts w:asciiTheme="minorHAnsi" w:eastAsia="Calibri" w:hAnsiTheme="minorHAnsi" w:cstheme="minorHAnsi"/>
          <w:b/>
          <w:bCs/>
          <w:sz w:val="22"/>
        </w:rPr>
      </w:pPr>
    </w:p>
    <w:p w14:paraId="4CF64B6F" w14:textId="77777777" w:rsidR="003454AF" w:rsidRDefault="003454AF" w:rsidP="0009388A">
      <w:pPr>
        <w:ind w:right="-83"/>
        <w:jc w:val="both"/>
        <w:rPr>
          <w:rFonts w:asciiTheme="minorHAnsi" w:eastAsia="Calibri" w:hAnsiTheme="minorHAnsi" w:cstheme="minorHAnsi"/>
          <w:b/>
          <w:bCs/>
          <w:sz w:val="22"/>
        </w:rPr>
      </w:pPr>
    </w:p>
    <w:p w14:paraId="103B460A" w14:textId="77777777" w:rsidR="003454AF" w:rsidRDefault="003454AF" w:rsidP="0009388A">
      <w:pPr>
        <w:ind w:right="-83"/>
        <w:jc w:val="both"/>
        <w:rPr>
          <w:rFonts w:asciiTheme="minorHAnsi" w:eastAsia="Calibri" w:hAnsiTheme="minorHAnsi" w:cstheme="minorHAnsi"/>
          <w:b/>
          <w:bCs/>
          <w:sz w:val="22"/>
        </w:rPr>
      </w:pPr>
    </w:p>
    <w:p w14:paraId="14D8DCA9" w14:textId="1FB8D11F" w:rsidR="00700183" w:rsidRPr="00CA03CA" w:rsidRDefault="00700183" w:rsidP="0009388A">
      <w:pPr>
        <w:ind w:right="-83"/>
        <w:jc w:val="both"/>
        <w:rPr>
          <w:rFonts w:asciiTheme="minorHAnsi" w:hAnsiTheme="minorHAnsi" w:cstheme="minorHAnsi"/>
          <w:b/>
          <w:bCs/>
          <w:sz w:val="22"/>
        </w:rPr>
      </w:pPr>
      <w:r w:rsidRPr="00CA03CA">
        <w:rPr>
          <w:rFonts w:asciiTheme="minorHAnsi" w:eastAsia="Calibri" w:hAnsiTheme="minorHAnsi" w:cstheme="minorHAnsi"/>
          <w:b/>
          <w:bCs/>
          <w:sz w:val="22"/>
        </w:rPr>
        <w:lastRenderedPageBreak/>
        <w:t>Hierfür wurde folgender einrichtungsbezogener Handlungsplan entwickelt:</w:t>
      </w:r>
    </w:p>
    <w:p w14:paraId="5E95FFD5" w14:textId="77777777" w:rsidR="00700183" w:rsidRPr="00CA03CA" w:rsidRDefault="00700183" w:rsidP="00BF6F19">
      <w:pPr>
        <w:ind w:left="680" w:right="-83"/>
        <w:jc w:val="both"/>
        <w:rPr>
          <w:rFonts w:asciiTheme="minorHAnsi" w:hAnsiTheme="minorHAnsi" w:cstheme="minorHAnsi"/>
          <w:b/>
          <w:bCs/>
          <w:sz w:val="22"/>
        </w:rPr>
      </w:pPr>
      <w:r w:rsidRPr="00CA03CA">
        <w:rPr>
          <w:rFonts w:asciiTheme="minorHAnsi" w:eastAsia="Calibri" w:hAnsiTheme="minorHAnsi" w:cstheme="minorHAnsi"/>
          <w:b/>
          <w:bCs/>
          <w:sz w:val="22"/>
        </w:rPr>
        <w:t>1. Vorgehen bei Verdachtsfällen</w:t>
      </w:r>
    </w:p>
    <w:p w14:paraId="3B847050"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Ruhe bewahren</w:t>
      </w:r>
    </w:p>
    <w:p w14:paraId="62D5700C"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Beobachten, Kindeswohlgefährdung erkennen und dokumentieren</w:t>
      </w:r>
    </w:p>
    <w:p w14:paraId="31386509"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Information des direkten Vorgesetzten (Gruppenleitung – Leitung – Träger)</w:t>
      </w:r>
    </w:p>
    <w:p w14:paraId="5B88DA97"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die Einrichtungsleitung soll immer eingebunden werden (Ausnahme: die Leitung ist die Verdachtsperson, dann Information direkt an den Träger)</w:t>
      </w:r>
    </w:p>
    <w:p w14:paraId="4247C665" w14:textId="119CD381"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Kontakt mit dem betroffenen Kind wird gehalten</w:t>
      </w:r>
    </w:p>
    <w:p w14:paraId="5EE881CF" w14:textId="77777777" w:rsidR="00700183" w:rsidRPr="00CA03CA" w:rsidRDefault="00700183" w:rsidP="00BF6F19">
      <w:pPr>
        <w:ind w:left="680" w:right="-83"/>
        <w:jc w:val="both"/>
        <w:rPr>
          <w:rFonts w:asciiTheme="minorHAnsi" w:hAnsiTheme="minorHAnsi" w:cstheme="minorHAnsi"/>
          <w:b/>
          <w:bCs/>
          <w:sz w:val="22"/>
        </w:rPr>
      </w:pPr>
      <w:r w:rsidRPr="00CA03CA">
        <w:rPr>
          <w:rFonts w:asciiTheme="minorHAnsi" w:eastAsia="Calibri" w:hAnsiTheme="minorHAnsi" w:cstheme="minorHAnsi"/>
          <w:b/>
          <w:bCs/>
          <w:sz w:val="22"/>
        </w:rPr>
        <w:t>2. Sofortmaßnahmen</w:t>
      </w:r>
    </w:p>
    <w:p w14:paraId="18C8BB5E"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Erstellen einer Risikoeinschätzung durch eine interne Fachkraft und die Leitung (</w:t>
      </w:r>
      <w:proofErr w:type="spellStart"/>
      <w:r w:rsidRPr="00CA03CA">
        <w:rPr>
          <w:rFonts w:asciiTheme="minorHAnsi" w:eastAsia="Calibri" w:hAnsiTheme="minorHAnsi" w:cstheme="minorHAnsi"/>
          <w:sz w:val="22"/>
        </w:rPr>
        <w:t>zB</w:t>
      </w:r>
      <w:proofErr w:type="spellEnd"/>
      <w:r w:rsidRPr="00CA03CA">
        <w:rPr>
          <w:rFonts w:asciiTheme="minorHAnsi" w:eastAsia="Calibri" w:hAnsiTheme="minorHAnsi" w:cstheme="minorHAnsi"/>
          <w:sz w:val="22"/>
        </w:rPr>
        <w:t>. Dienstpläne abgleichen mit Anwesenheit des Kindes)</w:t>
      </w:r>
    </w:p>
    <w:p w14:paraId="67C8BE77"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Prüfen von alternativen Hypothesen, den Aussagen des Kindes ist dabei aber grundsätzlich Glauben zu schenken</w:t>
      </w:r>
    </w:p>
    <w:p w14:paraId="1B3FD9B6"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bei begründetem Verdacht: Information des Trägers</w:t>
      </w:r>
    </w:p>
    <w:p w14:paraId="7B8FE5F8"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 xml:space="preserve">das Gespräch mit dem </w:t>
      </w:r>
      <w:proofErr w:type="spellStart"/>
      <w:r w:rsidRPr="00CA03CA">
        <w:rPr>
          <w:rFonts w:asciiTheme="minorHAnsi" w:eastAsia="Calibri" w:hAnsiTheme="minorHAnsi" w:cstheme="minorHAnsi"/>
          <w:sz w:val="22"/>
        </w:rPr>
        <w:t>beschuldigten</w:t>
      </w:r>
      <w:proofErr w:type="spellEnd"/>
      <w:r w:rsidRPr="00CA03CA">
        <w:rPr>
          <w:rFonts w:asciiTheme="minorHAnsi" w:eastAsia="Calibri" w:hAnsiTheme="minorHAnsi" w:cstheme="minorHAnsi"/>
          <w:sz w:val="22"/>
        </w:rPr>
        <w:t xml:space="preserve"> Mitarbeiter wird gesucht</w:t>
      </w:r>
    </w:p>
    <w:p w14:paraId="5A76468A"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das Gespräch mit dem betroffenen Kind und dessen Eltern wird gesucht</w:t>
      </w:r>
    </w:p>
    <w:p w14:paraId="067D0842"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bis zur endgültigen Klärung der Anschuldigung wird der Mitarbeiter nicht mehr im Gruppendienst eingesetzt oder beurlaubt</w:t>
      </w:r>
    </w:p>
    <w:p w14:paraId="2C6E6FB3" w14:textId="77777777" w:rsidR="00700183" w:rsidRPr="00CA03CA" w:rsidRDefault="00700183" w:rsidP="00BF6F19">
      <w:pPr>
        <w:ind w:left="680" w:right="-83"/>
        <w:jc w:val="both"/>
        <w:rPr>
          <w:rFonts w:asciiTheme="minorHAnsi" w:hAnsiTheme="minorHAnsi" w:cstheme="minorHAnsi"/>
          <w:b/>
          <w:bCs/>
          <w:sz w:val="22"/>
        </w:rPr>
      </w:pPr>
      <w:r w:rsidRPr="00CA03CA">
        <w:rPr>
          <w:rFonts w:asciiTheme="minorHAnsi" w:eastAsia="Calibri" w:hAnsiTheme="minorHAnsi" w:cstheme="minorHAnsi"/>
          <w:b/>
          <w:bCs/>
          <w:sz w:val="22"/>
        </w:rPr>
        <w:t>3. Einschaltung von Dritten</w:t>
      </w:r>
    </w:p>
    <w:p w14:paraId="23C002F1"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Information der entsprechenden Fachstellen (Jugendamt, Fachberatung, evtl. Strafverfolgungsbehörden)</w:t>
      </w:r>
    </w:p>
    <w:p w14:paraId="183D9405"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Einschalten einer externen Fachkraft (Insofern erfahrenen Fachkraft)</w:t>
      </w:r>
    </w:p>
    <w:p w14:paraId="5C058340" w14:textId="77777777" w:rsidR="00700183" w:rsidRPr="00CA03CA" w:rsidRDefault="00700183" w:rsidP="00BF6F19">
      <w:pPr>
        <w:ind w:left="680" w:right="-83"/>
        <w:jc w:val="both"/>
        <w:rPr>
          <w:rFonts w:asciiTheme="minorHAnsi" w:hAnsiTheme="minorHAnsi" w:cstheme="minorHAnsi"/>
          <w:b/>
          <w:bCs/>
          <w:sz w:val="22"/>
        </w:rPr>
      </w:pPr>
      <w:r w:rsidRPr="00CA03CA">
        <w:rPr>
          <w:rFonts w:asciiTheme="minorHAnsi" w:eastAsia="Calibri" w:hAnsiTheme="minorHAnsi" w:cstheme="minorHAnsi"/>
          <w:b/>
          <w:bCs/>
          <w:sz w:val="22"/>
        </w:rPr>
        <w:t>4. Dokumentation</w:t>
      </w:r>
    </w:p>
    <w:p w14:paraId="5A890311"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eine Dokumentationsvorlage wird bereitgehalten</w:t>
      </w:r>
    </w:p>
    <w:p w14:paraId="554794B1"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Dokumentation des Vorfalls</w:t>
      </w:r>
    </w:p>
    <w:p w14:paraId="36202B42"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Dokumentation der Einhaltung der Maßnahmen gemäß diesem Handlungsplan</w:t>
      </w:r>
    </w:p>
    <w:p w14:paraId="26BCCCC1" w14:textId="77777777" w:rsidR="00700183" w:rsidRPr="00CA03CA" w:rsidRDefault="00700183" w:rsidP="00BF6F19">
      <w:pPr>
        <w:ind w:left="680" w:right="-83"/>
        <w:jc w:val="both"/>
        <w:rPr>
          <w:rFonts w:asciiTheme="minorHAnsi" w:hAnsiTheme="minorHAnsi" w:cstheme="minorHAnsi"/>
          <w:b/>
          <w:bCs/>
          <w:sz w:val="22"/>
        </w:rPr>
      </w:pPr>
      <w:r w:rsidRPr="00CA03CA">
        <w:rPr>
          <w:rFonts w:asciiTheme="minorHAnsi" w:eastAsia="Calibri" w:hAnsiTheme="minorHAnsi" w:cstheme="minorHAnsi"/>
          <w:b/>
          <w:bCs/>
          <w:sz w:val="22"/>
        </w:rPr>
        <w:t>5. Datenschutz</w:t>
      </w:r>
    </w:p>
    <w:p w14:paraId="3407D391"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Information von Eltern und Elternvertretung unter dem Grundsatz „so viel wie nötig, so wenig wie möglich“</w:t>
      </w:r>
    </w:p>
    <w:p w14:paraId="2B4C3825"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Beachtung der Persönlichkeitsrechte aller Beteiligten (Kind, Mitarbeiter, Eltern, Beschuldigter)</w:t>
      </w:r>
    </w:p>
    <w:p w14:paraId="2612AE72"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lastRenderedPageBreak/>
        <w:t>keine Offenlegung von „Täterwissen“, auch zum Schutz des/der Opfer(s)</w:t>
      </w:r>
    </w:p>
    <w:p w14:paraId="35BB1E70" w14:textId="77777777" w:rsidR="00700183" w:rsidRPr="00CA03CA" w:rsidRDefault="00700183" w:rsidP="00BF6F19">
      <w:pPr>
        <w:ind w:left="970" w:right="-83"/>
        <w:jc w:val="both"/>
        <w:rPr>
          <w:rFonts w:asciiTheme="minorHAnsi" w:eastAsia="Calibri" w:hAnsiTheme="minorHAnsi" w:cstheme="minorHAnsi"/>
          <w:sz w:val="22"/>
        </w:rPr>
      </w:pPr>
    </w:p>
    <w:p w14:paraId="668B6C0D" w14:textId="77777777" w:rsidR="00700183" w:rsidRPr="00CA03CA" w:rsidRDefault="00700183" w:rsidP="00BF6F19">
      <w:pPr>
        <w:ind w:left="680" w:right="-83"/>
        <w:jc w:val="both"/>
        <w:rPr>
          <w:rFonts w:asciiTheme="minorHAnsi" w:hAnsiTheme="minorHAnsi" w:cstheme="minorHAnsi"/>
          <w:b/>
          <w:bCs/>
          <w:sz w:val="22"/>
        </w:rPr>
      </w:pPr>
      <w:r w:rsidRPr="00CA03CA">
        <w:rPr>
          <w:rFonts w:asciiTheme="minorHAnsi" w:eastAsia="Calibri" w:hAnsiTheme="minorHAnsi" w:cstheme="minorHAnsi"/>
          <w:b/>
          <w:bCs/>
          <w:sz w:val="22"/>
        </w:rPr>
        <w:t>6. Aufarbeitung und ggf. Rehabilitation</w:t>
      </w:r>
    </w:p>
    <w:p w14:paraId="0DBD25DD"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Wiederherstellung des Ansehens und der Arbeitsfähigkeit des/r betroffenen Mitarbeiters</w:t>
      </w:r>
    </w:p>
    <w:p w14:paraId="2C623B6B"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dies bedarf in der Regel einer qualifizierten externen Begleitung</w:t>
      </w:r>
    </w:p>
    <w:p w14:paraId="4F8E512F"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die Leitung muss die Eltern/Elternvertreter umfassend und ausführlich über das Verfahren informieren</w:t>
      </w:r>
    </w:p>
    <w:p w14:paraId="21CD65B2"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Reflexion und Aufarbeitung im Team</w:t>
      </w:r>
    </w:p>
    <w:p w14:paraId="5FC32D89" w14:textId="77777777" w:rsidR="00700183" w:rsidRPr="00CA03CA" w:rsidRDefault="00700183" w:rsidP="00BF6F19">
      <w:pPr>
        <w:numPr>
          <w:ilvl w:val="0"/>
          <w:numId w:val="11"/>
        </w:numPr>
        <w:suppressAutoHyphens/>
        <w:autoSpaceDN w:val="0"/>
        <w:spacing w:after="160" w:line="259" w:lineRule="auto"/>
        <w:ind w:left="1330" w:right="-83"/>
        <w:jc w:val="both"/>
        <w:textAlignment w:val="baseline"/>
        <w:rPr>
          <w:rFonts w:asciiTheme="minorHAnsi" w:eastAsia="Calibri" w:hAnsiTheme="minorHAnsi" w:cstheme="minorHAnsi"/>
          <w:sz w:val="22"/>
        </w:rPr>
      </w:pPr>
      <w:r w:rsidRPr="00CA03CA">
        <w:rPr>
          <w:rFonts w:asciiTheme="minorHAnsi" w:eastAsia="Calibri" w:hAnsiTheme="minorHAnsi" w:cstheme="minorHAnsi"/>
          <w:sz w:val="22"/>
        </w:rPr>
        <w:t>gegebenenfalls Schutzkonzept überprüfen und anpassen</w:t>
      </w:r>
    </w:p>
    <w:p w14:paraId="5DB6D2BC" w14:textId="77777777" w:rsidR="00700183" w:rsidRPr="00CA03CA" w:rsidRDefault="00700183" w:rsidP="0009388A">
      <w:pPr>
        <w:ind w:right="-83"/>
        <w:jc w:val="both"/>
        <w:rPr>
          <w:rFonts w:asciiTheme="minorHAnsi" w:hAnsiTheme="minorHAnsi" w:cstheme="minorHAnsi"/>
          <w:sz w:val="22"/>
        </w:rPr>
      </w:pPr>
    </w:p>
    <w:p w14:paraId="49BF5AB3" w14:textId="77777777" w:rsidR="00700183" w:rsidRPr="00CA03CA" w:rsidRDefault="00700183" w:rsidP="0009388A">
      <w:pPr>
        <w:ind w:right="-83"/>
        <w:jc w:val="both"/>
        <w:rPr>
          <w:rFonts w:asciiTheme="minorHAnsi" w:hAnsiTheme="minorHAnsi" w:cstheme="minorHAnsi"/>
          <w:sz w:val="22"/>
        </w:rPr>
      </w:pPr>
    </w:p>
    <w:p w14:paraId="4D076E27" w14:textId="77777777" w:rsidR="00700183" w:rsidRPr="00CA03CA" w:rsidRDefault="00700183" w:rsidP="0009388A">
      <w:pPr>
        <w:pStyle w:val="KeinLeerraum"/>
        <w:ind w:left="720" w:right="-83"/>
        <w:jc w:val="both"/>
        <w:rPr>
          <w:rFonts w:cstheme="minorHAnsi"/>
          <w:color w:val="000000" w:themeColor="text1"/>
          <w:lang w:val="en-US"/>
        </w:rPr>
      </w:pPr>
    </w:p>
    <w:p w14:paraId="40A49243" w14:textId="72D8DE1F" w:rsidR="00976942" w:rsidRPr="00CA03CA" w:rsidRDefault="00976942" w:rsidP="0009388A">
      <w:pPr>
        <w:spacing w:line="360" w:lineRule="auto"/>
        <w:ind w:left="55" w:right="-83"/>
        <w:jc w:val="both"/>
        <w:rPr>
          <w:rFonts w:asciiTheme="minorHAnsi" w:hAnsiTheme="minorHAnsi" w:cstheme="minorHAnsi"/>
          <w:sz w:val="22"/>
        </w:rPr>
      </w:pPr>
    </w:p>
    <w:sectPr w:rsidR="00976942" w:rsidRPr="00CA03CA">
      <w:headerReference w:type="even" r:id="rId9"/>
      <w:headerReference w:type="default" r:id="rId10"/>
      <w:footerReference w:type="even" r:id="rId11"/>
      <w:footerReference w:type="default" r:id="rId12"/>
      <w:headerReference w:type="first" r:id="rId13"/>
      <w:footerReference w:type="first" r:id="rId14"/>
      <w:pgSz w:w="11900" w:h="16820"/>
      <w:pgMar w:top="2093" w:right="1412" w:bottom="1260" w:left="1357" w:header="116"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C8DF" w14:textId="77777777" w:rsidR="00AA3EB5" w:rsidRDefault="00AA3EB5">
      <w:pPr>
        <w:spacing w:after="0" w:line="240" w:lineRule="auto"/>
      </w:pPr>
      <w:r>
        <w:separator/>
      </w:r>
    </w:p>
  </w:endnote>
  <w:endnote w:type="continuationSeparator" w:id="0">
    <w:p w14:paraId="39D23F05" w14:textId="77777777" w:rsidR="00AA3EB5" w:rsidRDefault="00AA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OpenSymbol">
    <w:altName w:val="Segoe UI Symbol"/>
    <w:panose1 w:val="020B0604020202020204"/>
    <w:charset w:val="02"/>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panose1 w:val="020B0604020202020204"/>
    <w:charset w:val="00"/>
    <w:family w:val="auto"/>
    <w:pitch w:val="variable"/>
  </w:font>
  <w:font w:name="Noto Sans Arabic UI">
    <w:altName w:val="Calibri"/>
    <w:panose1 w:val="020B0604020202020204"/>
    <w:charset w:val="00"/>
    <w:family w:val="auto"/>
    <w:pitch w:val="variable"/>
  </w:font>
  <w:font w:name="Liberation Sans">
    <w:altName w:val="Arial"/>
    <w:panose1 w:val="020B0604020202020204"/>
    <w:charset w:val="00"/>
    <w:family w:val="swiss"/>
    <w:pitch w:val="variable"/>
  </w:font>
  <w:font w:name="Liberation Serif">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8A73" w14:textId="77777777" w:rsidR="00976942" w:rsidRDefault="00A25159">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E8F2" w14:textId="77777777" w:rsidR="00976942" w:rsidRDefault="00A25159">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6879" w14:textId="77777777" w:rsidR="00976942" w:rsidRDefault="00A25159">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EA70B" w14:textId="77777777" w:rsidR="00AA3EB5" w:rsidRDefault="00AA3EB5">
      <w:pPr>
        <w:spacing w:after="0" w:line="305" w:lineRule="auto"/>
        <w:ind w:left="60" w:right="0" w:firstLine="0"/>
      </w:pPr>
      <w:r>
        <w:separator/>
      </w:r>
    </w:p>
  </w:footnote>
  <w:footnote w:type="continuationSeparator" w:id="0">
    <w:p w14:paraId="572512DD" w14:textId="77777777" w:rsidR="00AA3EB5" w:rsidRDefault="00AA3EB5">
      <w:pPr>
        <w:spacing w:after="0" w:line="305" w:lineRule="auto"/>
        <w:ind w:left="60" w:right="0" w:firstLine="0"/>
      </w:pPr>
      <w:r>
        <w:continuationSeparator/>
      </w:r>
    </w:p>
  </w:footnote>
  <w:footnote w:id="1">
    <w:p w14:paraId="3119A1F0" w14:textId="77777777" w:rsidR="00700183" w:rsidRDefault="00700183" w:rsidP="00700183">
      <w:pPr>
        <w:pStyle w:val="Footnote"/>
      </w:pPr>
      <w:r>
        <w:rPr>
          <w:rStyle w:val="Funotenzeichen"/>
        </w:rPr>
        <w:footnoteRef/>
      </w:r>
      <w:r>
        <w:t xml:space="preserve"> Der Paritätische Gesamtverband (</w:t>
      </w:r>
      <w:proofErr w:type="spellStart"/>
      <w:r>
        <w:t>Hrsg</w:t>
      </w:r>
      <w:proofErr w:type="spellEnd"/>
      <w:r>
        <w:t xml:space="preserve">)(2016):Arbeitshilfe Kinder- und Jugendschutz in Einrichtungen-Gefährdung von Kindeswohl innerhalb von Institutionen. Berlin: 2. Aufl. S.4 https://www.der-paritaetische.de/fileadmin/user_upload/Publikationen/doc/kinder-und-jugendschutz-in-einrichtungen-2016_web.pdf (Abgerufen am 4.7.2022).  </w:t>
      </w:r>
    </w:p>
  </w:footnote>
  <w:footnote w:id="2">
    <w:p w14:paraId="3F6650E0" w14:textId="77777777" w:rsidR="00700183" w:rsidRDefault="00700183" w:rsidP="00700183">
      <w:pPr>
        <w:pStyle w:val="Footnote"/>
      </w:pPr>
      <w:r>
        <w:rPr>
          <w:rStyle w:val="Funotenzeichen"/>
        </w:rPr>
        <w:footnoteRef/>
      </w:r>
      <w:r>
        <w:t xml:space="preserve"> zit. ebd. S.4.</w:t>
      </w:r>
    </w:p>
  </w:footnote>
  <w:footnote w:id="3">
    <w:p w14:paraId="53396F4D" w14:textId="77777777" w:rsidR="00700183" w:rsidRDefault="00700183" w:rsidP="00700183">
      <w:pPr>
        <w:pStyle w:val="Footnote"/>
      </w:pPr>
      <w:r>
        <w:rPr>
          <w:rStyle w:val="Funotenzeichen"/>
        </w:rPr>
        <w:footnoteRef/>
      </w:r>
      <w:r>
        <w:t xml:space="preserve"> zit. ebd. S.4 und 5</w:t>
      </w:r>
    </w:p>
  </w:footnote>
  <w:footnote w:id="4">
    <w:p w14:paraId="5D6FB337" w14:textId="77777777" w:rsidR="00700183" w:rsidRDefault="00700183" w:rsidP="00700183">
      <w:pPr>
        <w:pStyle w:val="Footnote"/>
      </w:pPr>
      <w:r>
        <w:rPr>
          <w:rStyle w:val="Funotenzeichen"/>
        </w:rPr>
        <w:footnoteRef/>
      </w:r>
      <w:r>
        <w:t xml:space="preserve"> zit. </w:t>
      </w:r>
      <w:proofErr w:type="spellStart"/>
      <w:r>
        <w:t>Mayerwald</w:t>
      </w:r>
      <w:proofErr w:type="spellEnd"/>
      <w:r>
        <w:t>, Jörg (2013): Kinderschutz in der Kita Ein praktischer Leitfaden für Erzieherinnen und Erzieher. Freiburg in Breisgau: Verlag Herder 5 GmbH, S.43.</w:t>
      </w:r>
      <w:r>
        <w:tab/>
      </w:r>
    </w:p>
  </w:footnote>
  <w:footnote w:id="5">
    <w:p w14:paraId="213B2172" w14:textId="77777777" w:rsidR="00700183" w:rsidRDefault="00700183" w:rsidP="00700183">
      <w:pPr>
        <w:pStyle w:val="Footnote"/>
      </w:pPr>
      <w:r>
        <w:rPr>
          <w:rStyle w:val="Funotenzeichen"/>
        </w:rPr>
        <w:footnoteRef/>
      </w:r>
      <w:r>
        <w:t xml:space="preserve"> zit. ebd. S. 47.</w:t>
      </w:r>
    </w:p>
  </w:footnote>
  <w:footnote w:id="6">
    <w:p w14:paraId="747ECB6E" w14:textId="77777777" w:rsidR="00700183" w:rsidRDefault="00700183" w:rsidP="00700183">
      <w:pPr>
        <w:pStyle w:val="Footnote"/>
      </w:pPr>
      <w:r>
        <w:rPr>
          <w:rStyle w:val="Funotenzeichen"/>
        </w:rPr>
        <w:footnoteRef/>
      </w:r>
      <w:r>
        <w:t xml:space="preserve"> zit. ebd. S. 50.</w:t>
      </w:r>
    </w:p>
  </w:footnote>
  <w:footnote w:id="7">
    <w:p w14:paraId="3F4F43EE" w14:textId="77777777" w:rsidR="00700183" w:rsidRDefault="00700183" w:rsidP="00700183">
      <w:pPr>
        <w:pStyle w:val="Footnote"/>
      </w:pPr>
      <w:r>
        <w:rPr>
          <w:rStyle w:val="Funotenzeichen"/>
        </w:rPr>
        <w:footnoteRef/>
      </w:r>
      <w:r>
        <w:t xml:space="preserve"> zit. ebd. S. 53.</w:t>
      </w:r>
    </w:p>
  </w:footnote>
  <w:footnote w:id="8">
    <w:p w14:paraId="5EEDDCCC" w14:textId="77777777" w:rsidR="00700183" w:rsidRDefault="00700183" w:rsidP="00700183">
      <w:pPr>
        <w:pStyle w:val="Footnote"/>
      </w:pPr>
      <w:r>
        <w:rPr>
          <w:rStyle w:val="Funotenzeichen"/>
        </w:rPr>
        <w:footnoteRef/>
      </w:r>
      <w:r>
        <w:t>UN-Kinderrechtskonventionen, Art.12,(1)</w:t>
      </w:r>
    </w:p>
  </w:footnote>
  <w:footnote w:id="9">
    <w:p w14:paraId="663C680E" w14:textId="77777777" w:rsidR="00700183" w:rsidRDefault="00700183" w:rsidP="00700183">
      <w:pPr>
        <w:pStyle w:val="InspirationLTGliederung1"/>
        <w:rPr>
          <w:sz w:val="20"/>
          <w:szCs w:val="20"/>
        </w:rPr>
      </w:pPr>
      <w:r>
        <w:rPr>
          <w:sz w:val="20"/>
          <w:szCs w:val="20"/>
        </w:rPr>
        <w:t>vgl.§45 Abs. 2 S. 2 Nr. 3 SGB VIII; vgl. Bundesarbeitsgemeinschaft der Landesjugendämter, 2013</w:t>
      </w:r>
    </w:p>
    <w:p w14:paraId="3670DB25" w14:textId="77777777" w:rsidR="00700183" w:rsidRDefault="00700183" w:rsidP="00700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82F8" w14:textId="77777777" w:rsidR="00976942" w:rsidRDefault="00A25159">
    <w:pPr>
      <w:spacing w:after="0" w:line="259" w:lineRule="auto"/>
      <w:ind w:left="-1357" w:right="10488" w:firstLine="0"/>
    </w:pPr>
    <w:r>
      <w:rPr>
        <w:noProof/>
      </w:rPr>
      <w:drawing>
        <wp:anchor distT="0" distB="0" distL="114300" distR="114300" simplePos="0" relativeHeight="251658240" behindDoc="0" locked="0" layoutInCell="1" allowOverlap="0" wp14:anchorId="14F61053" wp14:editId="3EDCF893">
          <wp:simplePos x="0" y="0"/>
          <wp:positionH relativeFrom="page">
            <wp:posOffset>5410200</wp:posOffset>
          </wp:positionH>
          <wp:positionV relativeFrom="page">
            <wp:posOffset>73660</wp:posOffset>
          </wp:positionV>
          <wp:extent cx="1905000" cy="9334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905000" cy="933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8805" w14:textId="77777777" w:rsidR="00976942" w:rsidRDefault="00A25159">
    <w:pPr>
      <w:spacing w:after="0" w:line="259" w:lineRule="auto"/>
      <w:ind w:left="-1357" w:right="10488" w:firstLine="0"/>
    </w:pPr>
    <w:r>
      <w:rPr>
        <w:noProof/>
      </w:rPr>
      <w:drawing>
        <wp:anchor distT="0" distB="0" distL="114300" distR="114300" simplePos="0" relativeHeight="251659264" behindDoc="0" locked="0" layoutInCell="1" allowOverlap="0" wp14:anchorId="3E38F0A0" wp14:editId="29740012">
          <wp:simplePos x="0" y="0"/>
          <wp:positionH relativeFrom="page">
            <wp:posOffset>5410200</wp:posOffset>
          </wp:positionH>
          <wp:positionV relativeFrom="page">
            <wp:posOffset>73660</wp:posOffset>
          </wp:positionV>
          <wp:extent cx="1905000" cy="93345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905000" cy="933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D160" w14:textId="77777777" w:rsidR="00976942" w:rsidRDefault="00A25159">
    <w:pPr>
      <w:spacing w:after="0" w:line="259" w:lineRule="auto"/>
      <w:ind w:left="-1357" w:right="10488" w:firstLine="0"/>
    </w:pPr>
    <w:r>
      <w:rPr>
        <w:noProof/>
      </w:rPr>
      <w:drawing>
        <wp:anchor distT="0" distB="0" distL="114300" distR="114300" simplePos="0" relativeHeight="251660288" behindDoc="0" locked="0" layoutInCell="1" allowOverlap="0" wp14:anchorId="62337320" wp14:editId="6AD4827E">
          <wp:simplePos x="0" y="0"/>
          <wp:positionH relativeFrom="page">
            <wp:posOffset>5410200</wp:posOffset>
          </wp:positionH>
          <wp:positionV relativeFrom="page">
            <wp:posOffset>73660</wp:posOffset>
          </wp:positionV>
          <wp:extent cx="1905000" cy="93345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905000"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623"/>
    <w:multiLevelType w:val="hybridMultilevel"/>
    <w:tmpl w:val="05BA1A7A"/>
    <w:lvl w:ilvl="0" w:tplc="1966A6A6">
      <w:start w:val="1"/>
      <w:numFmt w:val="decimal"/>
      <w:lvlText w:val="%1."/>
      <w:lvlJc w:val="left"/>
      <w:pPr>
        <w:ind w:left="36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1" w:tplc="BFCA1950">
      <w:start w:val="1"/>
      <w:numFmt w:val="lowerLetter"/>
      <w:lvlText w:val="%2"/>
      <w:lvlJc w:val="left"/>
      <w:pPr>
        <w:ind w:left="108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2" w:tplc="707821DC">
      <w:start w:val="1"/>
      <w:numFmt w:val="lowerRoman"/>
      <w:lvlText w:val="%3"/>
      <w:lvlJc w:val="left"/>
      <w:pPr>
        <w:ind w:left="180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3" w:tplc="654A63D4">
      <w:start w:val="1"/>
      <w:numFmt w:val="decimal"/>
      <w:lvlText w:val="%4"/>
      <w:lvlJc w:val="left"/>
      <w:pPr>
        <w:ind w:left="252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4" w:tplc="200CE5F0">
      <w:start w:val="1"/>
      <w:numFmt w:val="lowerLetter"/>
      <w:lvlText w:val="%5"/>
      <w:lvlJc w:val="left"/>
      <w:pPr>
        <w:ind w:left="324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5" w:tplc="CEEE3F4C">
      <w:start w:val="1"/>
      <w:numFmt w:val="lowerRoman"/>
      <w:lvlText w:val="%6"/>
      <w:lvlJc w:val="left"/>
      <w:pPr>
        <w:ind w:left="396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6" w:tplc="9A60F0A8">
      <w:start w:val="1"/>
      <w:numFmt w:val="decimal"/>
      <w:lvlText w:val="%7"/>
      <w:lvlJc w:val="left"/>
      <w:pPr>
        <w:ind w:left="468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7" w:tplc="E73A3CF6">
      <w:start w:val="1"/>
      <w:numFmt w:val="lowerLetter"/>
      <w:lvlText w:val="%8"/>
      <w:lvlJc w:val="left"/>
      <w:pPr>
        <w:ind w:left="540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8" w:tplc="16E6E422">
      <w:start w:val="1"/>
      <w:numFmt w:val="lowerRoman"/>
      <w:lvlText w:val="%9"/>
      <w:lvlJc w:val="left"/>
      <w:pPr>
        <w:ind w:left="612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abstractNum>
  <w:abstractNum w:abstractNumId="1" w15:restartNumberingAfterBreak="0">
    <w:nsid w:val="02134415"/>
    <w:multiLevelType w:val="multilevel"/>
    <w:tmpl w:val="171E288C"/>
    <w:styleLink w:val="WWNum16"/>
    <w:lvl w:ilvl="0">
      <w:start w:val="8"/>
      <w:numFmt w:val="decimal"/>
      <w:lvlText w:val="%1."/>
      <w:lvlJc w:val="left"/>
      <w:pPr>
        <w:ind w:left="720" w:hanging="360"/>
      </w:pPr>
    </w:lvl>
    <w:lvl w:ilvl="1">
      <w:start w:val="1"/>
      <w:numFmt w:val="decimal"/>
      <w:lvlText w:val="%1.%2"/>
      <w:lvlJc w:val="left"/>
      <w:pPr>
        <w:ind w:left="820" w:hanging="4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055A0670"/>
    <w:multiLevelType w:val="multilevel"/>
    <w:tmpl w:val="281634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B672173"/>
    <w:multiLevelType w:val="hybridMultilevel"/>
    <w:tmpl w:val="82F8D8EE"/>
    <w:lvl w:ilvl="0" w:tplc="04070003">
      <w:start w:val="1"/>
      <w:numFmt w:val="bullet"/>
      <w:lvlText w:val="o"/>
      <w:lvlJc w:val="left"/>
      <w:pPr>
        <w:ind w:left="891" w:hanging="360"/>
      </w:pPr>
      <w:rPr>
        <w:rFonts w:ascii="Courier New" w:hAnsi="Courier New" w:cs="Courier New"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4" w15:restartNumberingAfterBreak="0">
    <w:nsid w:val="0B805471"/>
    <w:multiLevelType w:val="multilevel"/>
    <w:tmpl w:val="643E1C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F7B26E3"/>
    <w:multiLevelType w:val="hybridMultilevel"/>
    <w:tmpl w:val="FF342712"/>
    <w:lvl w:ilvl="0" w:tplc="3E48C208">
      <w:start w:val="1"/>
      <w:numFmt w:val="decimal"/>
      <w:lvlText w:val="%1."/>
      <w:lvlJc w:val="left"/>
      <w:pPr>
        <w:ind w:left="36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1" w:tplc="1F4AA65A">
      <w:start w:val="1"/>
      <w:numFmt w:val="lowerLetter"/>
      <w:lvlText w:val="%2"/>
      <w:lvlJc w:val="left"/>
      <w:pPr>
        <w:ind w:left="108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2" w:tplc="53A2D1F6">
      <w:start w:val="1"/>
      <w:numFmt w:val="lowerRoman"/>
      <w:lvlText w:val="%3"/>
      <w:lvlJc w:val="left"/>
      <w:pPr>
        <w:ind w:left="180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3" w:tplc="67FEFFD0">
      <w:start w:val="1"/>
      <w:numFmt w:val="decimal"/>
      <w:lvlText w:val="%4"/>
      <w:lvlJc w:val="left"/>
      <w:pPr>
        <w:ind w:left="252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4" w:tplc="990E3CEC">
      <w:start w:val="1"/>
      <w:numFmt w:val="lowerLetter"/>
      <w:lvlText w:val="%5"/>
      <w:lvlJc w:val="left"/>
      <w:pPr>
        <w:ind w:left="324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5" w:tplc="B14C5410">
      <w:start w:val="1"/>
      <w:numFmt w:val="lowerRoman"/>
      <w:lvlText w:val="%6"/>
      <w:lvlJc w:val="left"/>
      <w:pPr>
        <w:ind w:left="396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6" w:tplc="858A7428">
      <w:start w:val="1"/>
      <w:numFmt w:val="decimal"/>
      <w:lvlText w:val="%7"/>
      <w:lvlJc w:val="left"/>
      <w:pPr>
        <w:ind w:left="468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7" w:tplc="BE4CF8A8">
      <w:start w:val="1"/>
      <w:numFmt w:val="lowerLetter"/>
      <w:lvlText w:val="%8"/>
      <w:lvlJc w:val="left"/>
      <w:pPr>
        <w:ind w:left="540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8" w:tplc="09D0DC18">
      <w:start w:val="1"/>
      <w:numFmt w:val="lowerRoman"/>
      <w:lvlText w:val="%9"/>
      <w:lvlJc w:val="left"/>
      <w:pPr>
        <w:ind w:left="612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abstractNum>
  <w:abstractNum w:abstractNumId="6" w15:restartNumberingAfterBreak="0">
    <w:nsid w:val="176C3CB3"/>
    <w:multiLevelType w:val="multilevel"/>
    <w:tmpl w:val="CF5A24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906373A"/>
    <w:multiLevelType w:val="hybridMultilevel"/>
    <w:tmpl w:val="BCE8C93A"/>
    <w:lvl w:ilvl="0" w:tplc="3CAC2536">
      <w:start w:val="1"/>
      <w:numFmt w:val="bullet"/>
      <w:lvlText w:val="o"/>
      <w:lvlJc w:val="left"/>
      <w:pPr>
        <w:ind w:left="7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B5C106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DCE0EB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448731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3C8A2D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C72AC7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DC837F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1D00EE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0C62C7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384D6E"/>
    <w:multiLevelType w:val="multilevel"/>
    <w:tmpl w:val="932C7C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7896F5D"/>
    <w:multiLevelType w:val="multilevel"/>
    <w:tmpl w:val="0AFA5E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01A154B"/>
    <w:multiLevelType w:val="multilevel"/>
    <w:tmpl w:val="3E5E04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3F6240C"/>
    <w:multiLevelType w:val="hybridMultilevel"/>
    <w:tmpl w:val="29D2BE26"/>
    <w:lvl w:ilvl="0" w:tplc="72825570">
      <w:start w:val="1"/>
      <w:numFmt w:val="bullet"/>
      <w:lvlText w:val="•"/>
      <w:lvlJc w:val="left"/>
      <w:pPr>
        <w:ind w:left="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1AA888">
      <w:start w:val="1"/>
      <w:numFmt w:val="bullet"/>
      <w:lvlText w:val="o"/>
      <w:lvlJc w:val="left"/>
      <w:pPr>
        <w:ind w:left="1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4ACBAA">
      <w:start w:val="1"/>
      <w:numFmt w:val="bullet"/>
      <w:lvlText w:val="▪"/>
      <w:lvlJc w:val="left"/>
      <w:pPr>
        <w:ind w:left="1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EAAD18">
      <w:start w:val="1"/>
      <w:numFmt w:val="bullet"/>
      <w:lvlText w:val="•"/>
      <w:lvlJc w:val="left"/>
      <w:pPr>
        <w:ind w:left="2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AAC94A">
      <w:start w:val="1"/>
      <w:numFmt w:val="bullet"/>
      <w:lvlText w:val="o"/>
      <w:lvlJc w:val="left"/>
      <w:pPr>
        <w:ind w:left="3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064DF6">
      <w:start w:val="1"/>
      <w:numFmt w:val="bullet"/>
      <w:lvlText w:val="▪"/>
      <w:lvlJc w:val="left"/>
      <w:pPr>
        <w:ind w:left="3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C4858A">
      <w:start w:val="1"/>
      <w:numFmt w:val="bullet"/>
      <w:lvlText w:val="•"/>
      <w:lvlJc w:val="left"/>
      <w:pPr>
        <w:ind w:left="4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F8256E">
      <w:start w:val="1"/>
      <w:numFmt w:val="bullet"/>
      <w:lvlText w:val="o"/>
      <w:lvlJc w:val="left"/>
      <w:pPr>
        <w:ind w:left="5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404456">
      <w:start w:val="1"/>
      <w:numFmt w:val="bullet"/>
      <w:lvlText w:val="▪"/>
      <w:lvlJc w:val="left"/>
      <w:pPr>
        <w:ind w:left="6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50E0F4A"/>
    <w:multiLevelType w:val="multilevel"/>
    <w:tmpl w:val="61E61D2E"/>
    <w:styleLink w:val="WWNum7"/>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388201AC"/>
    <w:multiLevelType w:val="multilevel"/>
    <w:tmpl w:val="BD04E0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3FD21A99"/>
    <w:multiLevelType w:val="hybridMultilevel"/>
    <w:tmpl w:val="5CB4CBDE"/>
    <w:lvl w:ilvl="0" w:tplc="04070003">
      <w:start w:val="1"/>
      <w:numFmt w:val="bullet"/>
      <w:lvlText w:val="o"/>
      <w:lvlJc w:val="left"/>
      <w:pPr>
        <w:ind w:left="1500" w:hanging="360"/>
      </w:pPr>
      <w:rPr>
        <w:rFonts w:ascii="Courier New" w:hAnsi="Courier New" w:cs="Courier New"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5" w15:restartNumberingAfterBreak="0">
    <w:nsid w:val="40485E30"/>
    <w:multiLevelType w:val="hybridMultilevel"/>
    <w:tmpl w:val="3A68199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6" w15:restartNumberingAfterBreak="0">
    <w:nsid w:val="4A4614B6"/>
    <w:multiLevelType w:val="hybridMultilevel"/>
    <w:tmpl w:val="8402A74E"/>
    <w:lvl w:ilvl="0" w:tplc="C90A3C14">
      <w:start w:val="1"/>
      <w:numFmt w:val="bullet"/>
      <w:lvlText w:val="o"/>
      <w:lvlJc w:val="left"/>
      <w:pPr>
        <w:ind w:left="14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17ED9CA">
      <w:start w:val="1"/>
      <w:numFmt w:val="bullet"/>
      <w:lvlText w:val="o"/>
      <w:lvlJc w:val="left"/>
      <w:pPr>
        <w:ind w:left="21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51E1744">
      <w:start w:val="1"/>
      <w:numFmt w:val="bullet"/>
      <w:lvlText w:val="▪"/>
      <w:lvlJc w:val="left"/>
      <w:pPr>
        <w:ind w:left="28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0862488">
      <w:start w:val="1"/>
      <w:numFmt w:val="bullet"/>
      <w:lvlText w:val="•"/>
      <w:lvlJc w:val="left"/>
      <w:pPr>
        <w:ind w:left="35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2F0159E">
      <w:start w:val="1"/>
      <w:numFmt w:val="bullet"/>
      <w:lvlText w:val="o"/>
      <w:lvlJc w:val="left"/>
      <w:pPr>
        <w:ind w:left="43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1269170">
      <w:start w:val="1"/>
      <w:numFmt w:val="bullet"/>
      <w:lvlText w:val="▪"/>
      <w:lvlJc w:val="left"/>
      <w:pPr>
        <w:ind w:left="50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FE829CC">
      <w:start w:val="1"/>
      <w:numFmt w:val="bullet"/>
      <w:lvlText w:val="•"/>
      <w:lvlJc w:val="left"/>
      <w:pPr>
        <w:ind w:left="57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CFEEF28">
      <w:start w:val="1"/>
      <w:numFmt w:val="bullet"/>
      <w:lvlText w:val="o"/>
      <w:lvlJc w:val="left"/>
      <w:pPr>
        <w:ind w:left="64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8AE7B82">
      <w:start w:val="1"/>
      <w:numFmt w:val="bullet"/>
      <w:lvlText w:val="▪"/>
      <w:lvlJc w:val="left"/>
      <w:pPr>
        <w:ind w:left="7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3B5C3A"/>
    <w:multiLevelType w:val="multilevel"/>
    <w:tmpl w:val="AE162B08"/>
    <w:styleLink w:val="WWNum9"/>
    <w:lvl w:ilvl="0">
      <w:numFmt w:val="bullet"/>
      <w:lvlText w:val=""/>
      <w:lvlJc w:val="left"/>
      <w:pPr>
        <w:ind w:left="2160" w:hanging="360"/>
      </w:pPr>
      <w:rPr>
        <w:rFonts w:ascii="Symbol" w:hAnsi="Symbol"/>
      </w:rPr>
    </w:lvl>
    <w:lvl w:ilvl="1">
      <w:numFmt w:val="bullet"/>
      <w:lvlText w:val="o"/>
      <w:lvlJc w:val="left"/>
      <w:pPr>
        <w:ind w:left="2880" w:hanging="360"/>
      </w:pPr>
      <w:rPr>
        <w:rFonts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cs="Courier New"/>
      </w:rPr>
    </w:lvl>
    <w:lvl w:ilvl="8">
      <w:numFmt w:val="bullet"/>
      <w:lvlText w:val=""/>
      <w:lvlJc w:val="left"/>
      <w:pPr>
        <w:ind w:left="7920" w:hanging="360"/>
      </w:pPr>
      <w:rPr>
        <w:rFonts w:ascii="Wingdings" w:hAnsi="Wingdings"/>
      </w:rPr>
    </w:lvl>
  </w:abstractNum>
  <w:abstractNum w:abstractNumId="18" w15:restartNumberingAfterBreak="0">
    <w:nsid w:val="51393CA7"/>
    <w:multiLevelType w:val="multilevel"/>
    <w:tmpl w:val="2898B1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52A84F87"/>
    <w:multiLevelType w:val="hybridMultilevel"/>
    <w:tmpl w:val="7C5C670C"/>
    <w:lvl w:ilvl="0" w:tplc="CF78B140">
      <w:start w:val="1"/>
      <w:numFmt w:val="bullet"/>
      <w:lvlText w:val="o"/>
      <w:lvlJc w:val="left"/>
      <w:pPr>
        <w:ind w:left="7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52FFA8">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956385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F84DC7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FBCA91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A06D6E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F82DF3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FB6011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C4CD07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151165"/>
    <w:multiLevelType w:val="hybridMultilevel"/>
    <w:tmpl w:val="E3F85478"/>
    <w:lvl w:ilvl="0" w:tplc="E96EAC8C">
      <w:start w:val="1"/>
      <w:numFmt w:val="bullet"/>
      <w:lvlText w:val="o"/>
      <w:lvlJc w:val="left"/>
      <w:pPr>
        <w:ind w:left="7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B723B3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72C0F9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2BEFB7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E3E9B3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566623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1E8B6D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A80C05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B1891F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C0848E6"/>
    <w:multiLevelType w:val="multilevel"/>
    <w:tmpl w:val="EB8E4542"/>
    <w:styleLink w:val="WWNum3"/>
    <w:lvl w:ilvl="0">
      <w:numFmt w:val="bullet"/>
      <w:lvlText w:val="-"/>
      <w:lvlJc w:val="left"/>
      <w:pPr>
        <w:ind w:left="720" w:hanging="360"/>
      </w:pPr>
      <w:rPr>
        <w:rFonts w:eastAsia="Calibri" w:cs="Calibri"/>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22" w15:restartNumberingAfterBreak="0">
    <w:nsid w:val="6DC97AF1"/>
    <w:multiLevelType w:val="multilevel"/>
    <w:tmpl w:val="9FD89B7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7265597B"/>
    <w:multiLevelType w:val="hybridMultilevel"/>
    <w:tmpl w:val="0192B572"/>
    <w:lvl w:ilvl="0" w:tplc="C6B23B4A">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4" w15:restartNumberingAfterBreak="0">
    <w:nsid w:val="7E9E4903"/>
    <w:multiLevelType w:val="multilevel"/>
    <w:tmpl w:val="5C3868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7F140615"/>
    <w:multiLevelType w:val="multilevel"/>
    <w:tmpl w:val="0DB2A3CE"/>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9F4959"/>
    <w:multiLevelType w:val="hybridMultilevel"/>
    <w:tmpl w:val="3446DCDC"/>
    <w:lvl w:ilvl="0" w:tplc="8E7C91E6">
      <w:start w:val="1"/>
      <w:numFmt w:val="bullet"/>
      <w:lvlText w:val="o"/>
      <w:lvlJc w:val="left"/>
      <w:pPr>
        <w:ind w:left="7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28CE97A">
      <w:start w:val="1"/>
      <w:numFmt w:val="decimal"/>
      <w:lvlText w:val="%2."/>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D2CC90">
      <w:start w:val="1"/>
      <w:numFmt w:val="lowerRoman"/>
      <w:lvlText w:val="%3"/>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064AB0">
      <w:start w:val="1"/>
      <w:numFmt w:val="decimal"/>
      <w:lvlText w:val="%4"/>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2A9BE8">
      <w:start w:val="1"/>
      <w:numFmt w:val="lowerLetter"/>
      <w:lvlText w:val="%5"/>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B8912A">
      <w:start w:val="1"/>
      <w:numFmt w:val="lowerRoman"/>
      <w:lvlText w:val="%6"/>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78EE02">
      <w:start w:val="1"/>
      <w:numFmt w:val="decimal"/>
      <w:lvlText w:val="%7"/>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682EFA">
      <w:start w:val="1"/>
      <w:numFmt w:val="lowerLetter"/>
      <w:lvlText w:val="%8"/>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3696E8">
      <w:start w:val="1"/>
      <w:numFmt w:val="lowerRoman"/>
      <w:lvlText w:val="%9"/>
      <w:lvlJc w:val="left"/>
      <w:pPr>
        <w:ind w:left="6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035380899">
    <w:abstractNumId w:val="16"/>
  </w:num>
  <w:num w:numId="2" w16cid:durableId="697004649">
    <w:abstractNumId w:val="20"/>
  </w:num>
  <w:num w:numId="3" w16cid:durableId="974915744">
    <w:abstractNumId w:val="7"/>
  </w:num>
  <w:num w:numId="4" w16cid:durableId="1719818776">
    <w:abstractNumId w:val="19"/>
  </w:num>
  <w:num w:numId="5" w16cid:durableId="569119053">
    <w:abstractNumId w:val="5"/>
  </w:num>
  <w:num w:numId="6" w16cid:durableId="2064868330">
    <w:abstractNumId w:val="0"/>
  </w:num>
  <w:num w:numId="7" w16cid:durableId="2094622182">
    <w:abstractNumId w:val="11"/>
  </w:num>
  <w:num w:numId="8" w16cid:durableId="511801759">
    <w:abstractNumId w:val="26"/>
  </w:num>
  <w:num w:numId="9" w16cid:durableId="1770813259">
    <w:abstractNumId w:val="3"/>
  </w:num>
  <w:num w:numId="10" w16cid:durableId="1287007008">
    <w:abstractNumId w:val="14"/>
  </w:num>
  <w:num w:numId="11" w16cid:durableId="1105735943">
    <w:abstractNumId w:val="21"/>
  </w:num>
  <w:num w:numId="12" w16cid:durableId="626549272">
    <w:abstractNumId w:val="12"/>
  </w:num>
  <w:num w:numId="13" w16cid:durableId="28117837">
    <w:abstractNumId w:val="17"/>
  </w:num>
  <w:num w:numId="14" w16cid:durableId="916019005">
    <w:abstractNumId w:val="1"/>
  </w:num>
  <w:num w:numId="15" w16cid:durableId="2017418295">
    <w:abstractNumId w:val="25"/>
  </w:num>
  <w:num w:numId="16" w16cid:durableId="74327722">
    <w:abstractNumId w:val="9"/>
  </w:num>
  <w:num w:numId="17" w16cid:durableId="732779943">
    <w:abstractNumId w:val="25"/>
    <w:lvlOverride w:ilvl="0">
      <w:startOverride w:val="1"/>
    </w:lvlOverride>
  </w:num>
  <w:num w:numId="18" w16cid:durableId="1851866536">
    <w:abstractNumId w:val="8"/>
  </w:num>
  <w:num w:numId="19" w16cid:durableId="414867306">
    <w:abstractNumId w:val="2"/>
  </w:num>
  <w:num w:numId="20" w16cid:durableId="956060125">
    <w:abstractNumId w:val="6"/>
  </w:num>
  <w:num w:numId="21" w16cid:durableId="1372732698">
    <w:abstractNumId w:val="24"/>
  </w:num>
  <w:num w:numId="22" w16cid:durableId="1081829940">
    <w:abstractNumId w:val="13"/>
  </w:num>
  <w:num w:numId="23" w16cid:durableId="655307410">
    <w:abstractNumId w:val="10"/>
  </w:num>
  <w:num w:numId="24" w16cid:durableId="1252158604">
    <w:abstractNumId w:val="4"/>
  </w:num>
  <w:num w:numId="25" w16cid:durableId="532613638">
    <w:abstractNumId w:val="12"/>
    <w:lvlOverride w:ilvl="0">
      <w:startOverride w:val="4"/>
    </w:lvlOverride>
  </w:num>
  <w:num w:numId="26" w16cid:durableId="932394915">
    <w:abstractNumId w:val="18"/>
  </w:num>
  <w:num w:numId="27" w16cid:durableId="923683188">
    <w:abstractNumId w:val="22"/>
  </w:num>
  <w:num w:numId="28" w16cid:durableId="1547639053">
    <w:abstractNumId w:val="1"/>
    <w:lvlOverride w:ilvl="0">
      <w:startOverride w:val="8"/>
    </w:lvlOverride>
  </w:num>
  <w:num w:numId="29" w16cid:durableId="1296523095">
    <w:abstractNumId w:val="23"/>
  </w:num>
  <w:num w:numId="30" w16cid:durableId="19107676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42"/>
    <w:rsid w:val="00061AEC"/>
    <w:rsid w:val="0009388A"/>
    <w:rsid w:val="001048BF"/>
    <w:rsid w:val="00135761"/>
    <w:rsid w:val="00171881"/>
    <w:rsid w:val="001764E6"/>
    <w:rsid w:val="001D6835"/>
    <w:rsid w:val="001F3773"/>
    <w:rsid w:val="00234076"/>
    <w:rsid w:val="003454AF"/>
    <w:rsid w:val="0037439C"/>
    <w:rsid w:val="004144D6"/>
    <w:rsid w:val="00583987"/>
    <w:rsid w:val="00611A16"/>
    <w:rsid w:val="00695DAA"/>
    <w:rsid w:val="006E035C"/>
    <w:rsid w:val="00700183"/>
    <w:rsid w:val="00774AF6"/>
    <w:rsid w:val="008D5FC1"/>
    <w:rsid w:val="0090155E"/>
    <w:rsid w:val="00976942"/>
    <w:rsid w:val="009E386C"/>
    <w:rsid w:val="00A04458"/>
    <w:rsid w:val="00A25159"/>
    <w:rsid w:val="00A677EF"/>
    <w:rsid w:val="00AA3EB5"/>
    <w:rsid w:val="00AC3A21"/>
    <w:rsid w:val="00B17C6C"/>
    <w:rsid w:val="00B31B3C"/>
    <w:rsid w:val="00BF6F19"/>
    <w:rsid w:val="00CA03CA"/>
    <w:rsid w:val="00CC50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5B9F"/>
  <w15:docId w15:val="{0D0B4323-2395-4081-8575-5DDCB6C4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55" w:line="369" w:lineRule="auto"/>
      <w:ind w:left="70" w:right="1134" w:hanging="10"/>
    </w:pPr>
    <w:rPr>
      <w:rFonts w:ascii="Arial" w:eastAsia="Arial" w:hAnsi="Arial" w:cs="Arial"/>
      <w:color w:val="000000"/>
      <w:sz w:val="20"/>
    </w:rPr>
  </w:style>
  <w:style w:type="paragraph" w:styleId="berschrift1">
    <w:name w:val="heading 1"/>
    <w:next w:val="Standard"/>
    <w:link w:val="berschrift1Zchn"/>
    <w:uiPriority w:val="9"/>
    <w:qFormat/>
    <w:pPr>
      <w:keepNext/>
      <w:keepLines/>
      <w:spacing w:after="252" w:line="265" w:lineRule="auto"/>
      <w:ind w:left="70" w:hanging="10"/>
      <w:outlineLvl w:val="0"/>
    </w:pPr>
    <w:rPr>
      <w:rFonts w:ascii="Arial" w:eastAsia="Arial" w:hAnsi="Arial" w:cs="Arial"/>
      <w:b/>
      <w:color w:val="FFC000"/>
      <w:sz w:val="20"/>
    </w:rPr>
  </w:style>
  <w:style w:type="paragraph" w:styleId="berschrift2">
    <w:name w:val="heading 2"/>
    <w:next w:val="Standard"/>
    <w:link w:val="berschrift2Zchn"/>
    <w:uiPriority w:val="9"/>
    <w:unhideWhenUsed/>
    <w:qFormat/>
    <w:pPr>
      <w:keepNext/>
      <w:keepLines/>
      <w:spacing w:after="252" w:line="265" w:lineRule="auto"/>
      <w:ind w:left="70" w:hanging="10"/>
      <w:outlineLvl w:val="1"/>
    </w:pPr>
    <w:rPr>
      <w:rFonts w:ascii="Arial" w:eastAsia="Arial" w:hAnsi="Arial" w:cs="Arial"/>
      <w:b/>
      <w:color w:val="FFC000"/>
      <w:sz w:val="20"/>
    </w:rPr>
  </w:style>
  <w:style w:type="paragraph" w:styleId="berschrift3">
    <w:name w:val="heading 3"/>
    <w:next w:val="Standard"/>
    <w:link w:val="berschrift3Zchn"/>
    <w:uiPriority w:val="9"/>
    <w:unhideWhenUsed/>
    <w:qFormat/>
    <w:pPr>
      <w:keepNext/>
      <w:keepLines/>
      <w:spacing w:after="252" w:line="265" w:lineRule="auto"/>
      <w:ind w:left="70" w:hanging="10"/>
      <w:outlineLvl w:val="2"/>
    </w:pPr>
    <w:rPr>
      <w:rFonts w:ascii="Arial" w:eastAsia="Arial" w:hAnsi="Arial" w:cs="Arial"/>
      <w:b/>
      <w:color w:val="FFC000"/>
      <w:sz w:val="20"/>
    </w:rPr>
  </w:style>
  <w:style w:type="paragraph" w:styleId="berschrift4">
    <w:name w:val="heading 4"/>
    <w:next w:val="Standard"/>
    <w:link w:val="berschrift4Zchn"/>
    <w:uiPriority w:val="9"/>
    <w:unhideWhenUsed/>
    <w:qFormat/>
    <w:pPr>
      <w:keepNext/>
      <w:keepLines/>
      <w:spacing w:after="252" w:line="265" w:lineRule="auto"/>
      <w:ind w:left="70" w:hanging="10"/>
      <w:outlineLvl w:val="3"/>
    </w:pPr>
    <w:rPr>
      <w:rFonts w:ascii="Arial" w:eastAsia="Arial" w:hAnsi="Arial" w:cs="Arial"/>
      <w:b/>
      <w:color w:val="FFC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52"/>
      <w:ind w:left="6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berschrift4Zchn">
    <w:name w:val="Überschrift 4 Zchn"/>
    <w:link w:val="berschrift4"/>
    <w:rPr>
      <w:rFonts w:ascii="Arial" w:eastAsia="Arial" w:hAnsi="Arial" w:cs="Arial"/>
      <w:b/>
      <w:color w:val="FFC000"/>
      <w:sz w:val="20"/>
    </w:rPr>
  </w:style>
  <w:style w:type="character" w:customStyle="1" w:styleId="berschrift1Zchn">
    <w:name w:val="Überschrift 1 Zchn"/>
    <w:link w:val="berschrift1"/>
    <w:rPr>
      <w:rFonts w:ascii="Arial" w:eastAsia="Arial" w:hAnsi="Arial" w:cs="Arial"/>
      <w:b/>
      <w:color w:val="FFC000"/>
      <w:sz w:val="20"/>
    </w:rPr>
  </w:style>
  <w:style w:type="character" w:customStyle="1" w:styleId="berschrift2Zchn">
    <w:name w:val="Überschrift 2 Zchn"/>
    <w:link w:val="berschrift2"/>
    <w:rPr>
      <w:rFonts w:ascii="Arial" w:eastAsia="Arial" w:hAnsi="Arial" w:cs="Arial"/>
      <w:b/>
      <w:color w:val="FFC000"/>
      <w:sz w:val="20"/>
    </w:rPr>
  </w:style>
  <w:style w:type="character" w:customStyle="1" w:styleId="berschrift3Zchn">
    <w:name w:val="Überschrift 3 Zchn"/>
    <w:link w:val="berschrift3"/>
    <w:rPr>
      <w:rFonts w:ascii="Arial" w:eastAsia="Arial" w:hAnsi="Arial" w:cs="Arial"/>
      <w:b/>
      <w:color w:val="FFC000"/>
      <w:sz w:val="20"/>
    </w:rPr>
  </w:style>
  <w:style w:type="character" w:customStyle="1" w:styleId="footnotemark">
    <w:name w:val="footnote mark"/>
    <w:hidden/>
    <w:rPr>
      <w:rFonts w:ascii="Arial" w:eastAsia="Arial" w:hAnsi="Arial" w:cs="Arial"/>
      <w:color w:val="000000"/>
      <w:sz w:val="12"/>
      <w:vertAlign w:val="superscript"/>
    </w:rPr>
  </w:style>
  <w:style w:type="paragraph" w:styleId="Listenabsatz">
    <w:name w:val="List Paragraph"/>
    <w:basedOn w:val="Standard"/>
    <w:qFormat/>
    <w:rsid w:val="00B17C6C"/>
    <w:pPr>
      <w:ind w:left="720"/>
      <w:contextualSpacing/>
    </w:pPr>
  </w:style>
  <w:style w:type="paragraph" w:styleId="KeinLeerraum">
    <w:name w:val="No Spacing"/>
    <w:uiPriority w:val="1"/>
    <w:qFormat/>
    <w:rsid w:val="00700183"/>
    <w:pPr>
      <w:spacing w:after="0" w:line="240" w:lineRule="auto"/>
    </w:pPr>
    <w:rPr>
      <w:rFonts w:eastAsiaTheme="minorHAnsi"/>
      <w:lang w:eastAsia="en-US"/>
    </w:rPr>
  </w:style>
  <w:style w:type="character" w:customStyle="1" w:styleId="Internetlink">
    <w:name w:val="Internet link"/>
    <w:basedOn w:val="Absatz-Standardschriftart"/>
    <w:rsid w:val="00700183"/>
    <w:rPr>
      <w:color w:val="0000FF"/>
      <w:u w:val="single"/>
    </w:rPr>
  </w:style>
  <w:style w:type="paragraph" w:customStyle="1" w:styleId="Footnote">
    <w:name w:val="Footnote"/>
    <w:basedOn w:val="Standard"/>
    <w:rsid w:val="00700183"/>
    <w:pPr>
      <w:suppressAutoHyphens/>
      <w:autoSpaceDN w:val="0"/>
      <w:spacing w:after="0" w:line="240" w:lineRule="auto"/>
      <w:ind w:left="0" w:right="0" w:firstLine="0"/>
      <w:textAlignment w:val="baseline"/>
    </w:pPr>
    <w:rPr>
      <w:rFonts w:ascii="Calibri" w:eastAsia="DejaVu Sans" w:hAnsi="Calibri" w:cs="Noto Sans Arabic UI"/>
      <w:color w:val="auto"/>
      <w:szCs w:val="20"/>
      <w:lang w:eastAsia="en-US"/>
    </w:rPr>
  </w:style>
  <w:style w:type="paragraph" w:customStyle="1" w:styleId="InspirationLTGliederung1">
    <w:name w:val="Inspiration~LT~Gliederung 1"/>
    <w:rsid w:val="00700183"/>
    <w:pPr>
      <w:widowControl w:val="0"/>
      <w:suppressAutoHyphens/>
      <w:autoSpaceDN w:val="0"/>
      <w:spacing w:after="283" w:line="240" w:lineRule="auto"/>
      <w:textAlignment w:val="baseline"/>
    </w:pPr>
    <w:rPr>
      <w:rFonts w:ascii="Liberation Sans" w:eastAsia="DejaVu Sans" w:hAnsi="Liberation Sans" w:cs="Liberation Serif"/>
      <w:kern w:val="3"/>
      <w:sz w:val="48"/>
      <w:szCs w:val="24"/>
      <w:lang w:eastAsia="en-US"/>
    </w:rPr>
  </w:style>
  <w:style w:type="numbering" w:customStyle="1" w:styleId="WWNum3">
    <w:name w:val="WWNum3"/>
    <w:basedOn w:val="KeineListe"/>
    <w:rsid w:val="00700183"/>
    <w:pPr>
      <w:numPr>
        <w:numId w:val="11"/>
      </w:numPr>
    </w:pPr>
  </w:style>
  <w:style w:type="numbering" w:customStyle="1" w:styleId="WWNum7">
    <w:name w:val="WWNum7"/>
    <w:basedOn w:val="KeineListe"/>
    <w:rsid w:val="00700183"/>
    <w:pPr>
      <w:numPr>
        <w:numId w:val="12"/>
      </w:numPr>
    </w:pPr>
  </w:style>
  <w:style w:type="numbering" w:customStyle="1" w:styleId="WWNum9">
    <w:name w:val="WWNum9"/>
    <w:basedOn w:val="KeineListe"/>
    <w:rsid w:val="00700183"/>
    <w:pPr>
      <w:numPr>
        <w:numId w:val="13"/>
      </w:numPr>
    </w:pPr>
  </w:style>
  <w:style w:type="numbering" w:customStyle="1" w:styleId="WWNum16">
    <w:name w:val="WWNum16"/>
    <w:basedOn w:val="KeineListe"/>
    <w:rsid w:val="00700183"/>
    <w:pPr>
      <w:numPr>
        <w:numId w:val="14"/>
      </w:numPr>
    </w:pPr>
  </w:style>
  <w:style w:type="numbering" w:customStyle="1" w:styleId="WWNum17">
    <w:name w:val="WWNum17"/>
    <w:basedOn w:val="KeineListe"/>
    <w:rsid w:val="00700183"/>
    <w:pPr>
      <w:numPr>
        <w:numId w:val="15"/>
      </w:numPr>
    </w:pPr>
  </w:style>
  <w:style w:type="character" w:styleId="Funotenzeichen">
    <w:name w:val="footnote reference"/>
    <w:basedOn w:val="Absatz-Standardschriftart"/>
    <w:uiPriority w:val="99"/>
    <w:semiHidden/>
    <w:unhideWhenUsed/>
    <w:rsid w:val="00700183"/>
    <w:rPr>
      <w:vertAlign w:val="superscript"/>
    </w:rPr>
  </w:style>
  <w:style w:type="character" w:styleId="Hyperlink">
    <w:name w:val="Hyperlink"/>
    <w:basedOn w:val="Absatz-Standardschriftart"/>
    <w:uiPriority w:val="99"/>
    <w:unhideWhenUsed/>
    <w:rsid w:val="001764E6"/>
    <w:rPr>
      <w:color w:val="0563C1" w:themeColor="hyperlink"/>
      <w:u w:val="single"/>
    </w:rPr>
  </w:style>
  <w:style w:type="character" w:styleId="NichtaufgelsteErwhnung">
    <w:name w:val="Unresolved Mention"/>
    <w:basedOn w:val="Absatz-Standardschriftart"/>
    <w:uiPriority w:val="99"/>
    <w:semiHidden/>
    <w:unhideWhenUsed/>
    <w:rsid w:val="00176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iSchuZ@dksb-muc.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eokidskrippe@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4993</Words>
  <Characters>31459</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Leitung Leokids</dc:creator>
  <cp:keywords/>
  <cp:lastModifiedBy>christian mürau</cp:lastModifiedBy>
  <cp:revision>12</cp:revision>
  <cp:lastPrinted>2022-10-21T09:11:00Z</cp:lastPrinted>
  <dcterms:created xsi:type="dcterms:W3CDTF">2022-10-20T10:03:00Z</dcterms:created>
  <dcterms:modified xsi:type="dcterms:W3CDTF">2022-10-21T09:15:00Z</dcterms:modified>
</cp:coreProperties>
</file>